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FC213" w14:textId="77777777" w:rsidR="00B42265" w:rsidRDefault="00B42265" w:rsidP="005737F0"/>
    <w:p w14:paraId="2C1094C5" w14:textId="16C1DBBE" w:rsidR="00404131" w:rsidRDefault="009C7AFB" w:rsidP="005737F0">
      <w:pPr>
        <w:sectPr w:rsidR="00404131" w:rsidSect="001427AA">
          <w:headerReference w:type="default" r:id="rId11"/>
          <w:footerReference w:type="default" r:id="rId12"/>
          <w:headerReference w:type="first" r:id="rId13"/>
          <w:footerReference w:type="first" r:id="rId14"/>
          <w:pgSz w:w="11906" w:h="16838" w:code="9"/>
          <w:pgMar w:top="1418" w:right="1418" w:bottom="1418" w:left="1418" w:header="454" w:footer="454" w:gutter="0"/>
          <w:cols w:space="708"/>
          <w:titlePg/>
          <w:docGrid w:linePitch="360"/>
        </w:sectPr>
      </w:pPr>
      <w:r>
        <w:rPr>
          <w:noProof/>
        </w:rPr>
        <mc:AlternateContent>
          <mc:Choice Requires="wps">
            <w:drawing>
              <wp:anchor distT="46990" distB="46990" distL="90170" distR="90170" simplePos="0" relativeHeight="251659264" behindDoc="0" locked="1" layoutInCell="1" allowOverlap="0" wp14:anchorId="6E394AB8" wp14:editId="4421F707">
                <wp:simplePos x="0" y="0"/>
                <wp:positionH relativeFrom="column">
                  <wp:posOffset>-200660</wp:posOffset>
                </wp:positionH>
                <wp:positionV relativeFrom="page">
                  <wp:posOffset>5135880</wp:posOffset>
                </wp:positionV>
                <wp:extent cx="6486525" cy="4260215"/>
                <wp:effectExtent l="0" t="0" r="0" b="6985"/>
                <wp:wrapSquare wrapText="left"/>
                <wp:docPr id="1"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486525" cy="4260215"/>
                        </a:xfrm>
                        <a:prstGeom prst="rect">
                          <a:avLst/>
                        </a:prstGeom>
                        <a:noFill/>
                        <a:ln w="6350">
                          <a:noFill/>
                        </a:ln>
                      </wps:spPr>
                      <wps:txbx>
                        <w:txbxContent>
                          <w:p w14:paraId="6A63CA56" w14:textId="62EA6CEF" w:rsidR="003B4948" w:rsidRPr="00392FFD" w:rsidRDefault="00392FFD" w:rsidP="00D9224C">
                            <w:pPr>
                              <w:pStyle w:val="Title"/>
                              <w:rPr>
                                <w:sz w:val="92"/>
                                <w:szCs w:val="92"/>
                                <w:lang w:eastAsia="en-US"/>
                              </w:rPr>
                            </w:pPr>
                            <w:r w:rsidRPr="00392FFD">
                              <w:rPr>
                                <w:sz w:val="92"/>
                                <w:szCs w:val="92"/>
                                <w:lang w:eastAsia="en-US"/>
                              </w:rPr>
                              <w:t xml:space="preserve">Schools Financial Services </w:t>
                            </w:r>
                          </w:p>
                          <w:p w14:paraId="30A57249" w14:textId="72014BC0" w:rsidR="003B4948" w:rsidRDefault="00392FFD" w:rsidP="00392FFD">
                            <w:pPr>
                              <w:pStyle w:val="Subtitle"/>
                              <w:rPr>
                                <w:sz w:val="92"/>
                                <w:szCs w:val="92"/>
                              </w:rPr>
                            </w:pPr>
                            <w:r w:rsidRPr="00392FFD">
                              <w:rPr>
                                <w:sz w:val="92"/>
                                <w:szCs w:val="92"/>
                              </w:rPr>
                              <w:t>Guidance – Schools Charging and Remissions Policy</w:t>
                            </w:r>
                          </w:p>
                          <w:p w14:paraId="3B17D5AD" w14:textId="77777777" w:rsidR="00D47AD6" w:rsidRDefault="00D47AD6" w:rsidP="00B42265"/>
                          <w:p w14:paraId="4CAC6718" w14:textId="45BCBAF6" w:rsidR="00B42265" w:rsidRPr="00B42265" w:rsidRDefault="00670D37" w:rsidP="00B42265">
                            <w:r>
                              <w:t>Reviewed</w:t>
                            </w:r>
                            <w:r w:rsidR="00B42265">
                              <w:t xml:space="preserve"> Summer2</w:t>
                            </w:r>
                            <w:r w:rsidR="008B6D25">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E394AB8" id="_x0000_t202" coordsize="21600,21600" o:spt="202" path="m,l,21600r21600,l21600,xe">
                <v:stroke joinstyle="miter"/>
                <v:path gradientshapeok="t" o:connecttype="rect"/>
              </v:shapetype>
              <v:shape id="Text Box 1" o:spid="_x0000_s1026" type="#_x0000_t202" style="position:absolute;margin-left:-15.8pt;margin-top:404.4pt;width:510.75pt;height:335.45pt;z-index:251659264;visibility:visible;mso-wrap-style:square;mso-width-percent:0;mso-height-percent:0;mso-wrap-distance-left:7.1pt;mso-wrap-distance-top:3.7pt;mso-wrap-distance-right:7.1pt;mso-wrap-distance-bottom:3.7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7KMAIAAFkEAAAOAAAAZHJzL2Uyb0RvYy54bWysVEuP0zAQviPxHyzfadLQliVquipdFSFV&#10;uyt10Z5dx24iHI+x3Sbl1zN20ocWToiLM/a8v28m8/uuUeQorKtBF3Q8SikRmkNZ631Bv7+sP9xR&#10;4jzTJVOgRUFPwtH7xft389bkIoMKVCkswSDa5a0paOW9yZPE8Uo0zI3ACI1KCbZhHq92n5SWtRi9&#10;UUmWprOkBVsaC1w4h68PvZIuYnwpBfdPUjrhiSoo1ubjaeO5C2eymLN8b5mpaj6Uwf6hiobVGpNe&#10;Qj0wz8jB1n+EampuwYH0Iw5NAlLWXMQesJtx+qabbcWMiL0gOM5cYHL/Lyx/PG7NsyW++wIdEhib&#10;cGYD/IcjGlYV03uxdAaBDFqEK2mNywe3ALPLHQYIvXfSNuGLXRGMhXCfLhCLzhOOj7PJ3WyaTSnh&#10;qJtkszQbT2PUq7uxzn8V0JAgFNRi6lgVO26cDwWw/GwSsmlY10pFHpUmLab4OE2jw0WDHkoPlffF&#10;hrJ9t+vQLYg7KE8IgoV+Ppzh6xqTb5jzz8ziQGAvOOT+CQ+pAJPAIFFSgf31t/dgjzyhlpIWB6yg&#10;7ueBWUGJ+qaRwc/jySRMZLxMpp8yvNhbze5Wow/NCnCGx7hOhkcx2Ht1FqWF5hV3YRmyooppjrkL&#10;6s/iyvdjj7vExXIZjXAGDfMbvTX8zH2A9qV7ZdYM+Huk7hHOo8jyNzT0tj0Ry4MHWUeOrqgOuOP8&#10;RuqGXQsLcnuPVtc/wuI3AAAA//8DAFBLAwQUAAYACAAAACEAFGUIC+MAAAAMAQAADwAAAGRycy9k&#10;b3ducmV2LnhtbEyPwU7DMBBE70j8g7VI3FqnBVonxKmqSBUSgkNLL9yc2E0i7HWI3Tb069me4Lja&#10;p5k3+Wp0lp3MEDqPEmbTBJjB2usOGwn7j81EAAtRoVbWo5HwYwKsitubXGXan3FrTrvYMArBkCkJ&#10;bYx9xnmoW+NUmPreIP0OfnAq0jk0XA/qTOHO8nmSLLhTHVJDq3pTtqb+2h2dhNdy86621dyJiy1f&#10;3g7r/nv/+STl/d24fgYWzRj/YLjqkzoU5FT5I+rArITJw2xBqASRCNpARCrSFFhF6OMyXQIvcv5/&#10;RPELAAD//wMAUEsBAi0AFAAGAAgAAAAhALaDOJL+AAAA4QEAABMAAAAAAAAAAAAAAAAAAAAAAFtD&#10;b250ZW50X1R5cGVzXS54bWxQSwECLQAUAAYACAAAACEAOP0h/9YAAACUAQAACwAAAAAAAAAAAAAA&#10;AAAvAQAAX3JlbHMvLnJlbHNQSwECLQAUAAYACAAAACEA/mdeyjACAABZBAAADgAAAAAAAAAAAAAA&#10;AAAuAgAAZHJzL2Uyb0RvYy54bWxQSwECLQAUAAYACAAAACEAFGUIC+MAAAAMAQAADwAAAAAAAAAA&#10;AAAAAACKBAAAZHJzL2Rvd25yZXYueG1sUEsFBgAAAAAEAAQA8wAAAJoFAAAAAA==&#10;" o:allowoverlap="f" filled="f" stroked="f" strokeweight=".5pt">
                <o:lock v:ext="edit" aspectratio="t"/>
                <v:textbox>
                  <w:txbxContent>
                    <w:p w14:paraId="6A63CA56" w14:textId="62EA6CEF" w:rsidR="003B4948" w:rsidRPr="00392FFD" w:rsidRDefault="00392FFD" w:rsidP="00D9224C">
                      <w:pPr>
                        <w:pStyle w:val="Title"/>
                        <w:rPr>
                          <w:sz w:val="92"/>
                          <w:szCs w:val="92"/>
                          <w:lang w:eastAsia="en-US"/>
                        </w:rPr>
                      </w:pPr>
                      <w:r w:rsidRPr="00392FFD">
                        <w:rPr>
                          <w:sz w:val="92"/>
                          <w:szCs w:val="92"/>
                          <w:lang w:eastAsia="en-US"/>
                        </w:rPr>
                        <w:t xml:space="preserve">Schools Financial Services </w:t>
                      </w:r>
                    </w:p>
                    <w:p w14:paraId="30A57249" w14:textId="72014BC0" w:rsidR="003B4948" w:rsidRDefault="00392FFD" w:rsidP="00392FFD">
                      <w:pPr>
                        <w:pStyle w:val="Subtitle"/>
                        <w:rPr>
                          <w:sz w:val="92"/>
                          <w:szCs w:val="92"/>
                        </w:rPr>
                      </w:pPr>
                      <w:r w:rsidRPr="00392FFD">
                        <w:rPr>
                          <w:sz w:val="92"/>
                          <w:szCs w:val="92"/>
                        </w:rPr>
                        <w:t>Guidance – Schools Charging and Remissions Policy</w:t>
                      </w:r>
                    </w:p>
                    <w:p w14:paraId="3B17D5AD" w14:textId="77777777" w:rsidR="00D47AD6" w:rsidRDefault="00D47AD6" w:rsidP="00B42265"/>
                    <w:p w14:paraId="4CAC6718" w14:textId="45BCBAF6" w:rsidR="00B42265" w:rsidRPr="00B42265" w:rsidRDefault="00670D37" w:rsidP="00B42265">
                      <w:r>
                        <w:t>Reviewed</w:t>
                      </w:r>
                      <w:r w:rsidR="00B42265">
                        <w:t xml:space="preserve"> Summer2</w:t>
                      </w:r>
                      <w:r w:rsidR="008B6D25">
                        <w:t>5</w:t>
                      </w:r>
                    </w:p>
                  </w:txbxContent>
                </v:textbox>
                <w10:wrap type="square" side="left" anchory="page"/>
                <w10:anchorlock/>
              </v:shape>
            </w:pict>
          </mc:Fallback>
        </mc:AlternateContent>
      </w:r>
    </w:p>
    <w:p w14:paraId="7B30699E" w14:textId="21CDA217" w:rsidR="00B42265" w:rsidRDefault="00B42265" w:rsidP="00B42265">
      <w:pPr>
        <w:jc w:val="both"/>
        <w:rPr>
          <w:rFonts w:eastAsia="Times New Roman" w:cs="Arial"/>
          <w:b/>
        </w:rPr>
      </w:pPr>
      <w:r w:rsidRPr="008036F7">
        <w:rPr>
          <w:rFonts w:eastAsia="Times New Roman" w:cs="Arial"/>
          <w:b/>
        </w:rPr>
        <w:lastRenderedPageBreak/>
        <w:t>INTRODUCTION</w:t>
      </w:r>
    </w:p>
    <w:p w14:paraId="4BB9109D" w14:textId="77777777" w:rsidR="00B42265" w:rsidRDefault="00B42265" w:rsidP="00B42265">
      <w:pPr>
        <w:jc w:val="both"/>
        <w:rPr>
          <w:rFonts w:eastAsia="Times New Roman" w:cs="Arial"/>
          <w:b/>
        </w:rPr>
      </w:pPr>
    </w:p>
    <w:p w14:paraId="316BF321" w14:textId="3E08CBF0" w:rsidR="00B42265"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Each Governing Body must establish and keep under review a charging and remissions policy that complies with statutory requirements and has regard to the Authority's policy statements on charging.</w:t>
      </w:r>
    </w:p>
    <w:p w14:paraId="63EC3ED3" w14:textId="77777777" w:rsidR="00B42265" w:rsidRPr="00B42265" w:rsidRDefault="00B42265" w:rsidP="00B42265">
      <w:pPr>
        <w:adjustRightInd w:val="0"/>
        <w:ind w:left="720"/>
        <w:jc w:val="both"/>
        <w:rPr>
          <w:rFonts w:eastAsia="Times New Roman" w:cs="Arial"/>
          <w:color w:val="000000"/>
        </w:rPr>
      </w:pPr>
    </w:p>
    <w:p w14:paraId="35D4C583" w14:textId="25A66363" w:rsidR="00B42265"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No charges apply unless the governing body of the school or local authority has drawn up a charging policy giving details of the optional extras or board and lodging that they intend to charge for, and a remissions policy</w:t>
      </w:r>
      <w:r>
        <w:rPr>
          <w:rFonts w:eastAsia="Times New Roman" w:cs="Arial"/>
          <w:color w:val="000000"/>
        </w:rPr>
        <w:t>.</w:t>
      </w:r>
    </w:p>
    <w:p w14:paraId="4E6BAC64" w14:textId="77777777" w:rsidR="00B42265" w:rsidRPr="008036F7" w:rsidRDefault="00B42265" w:rsidP="00B42265">
      <w:pPr>
        <w:adjustRightInd w:val="0"/>
        <w:jc w:val="both"/>
        <w:rPr>
          <w:rFonts w:eastAsia="Times New Roman" w:cs="Arial"/>
          <w:color w:val="000000"/>
        </w:rPr>
      </w:pPr>
    </w:p>
    <w:p w14:paraId="228FB34A" w14:textId="77777777" w:rsidR="00B42265" w:rsidRPr="008036F7"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A draft charging policy for schools is suggested in Appendix A, schools can adapt this to their own circumstances within any statutory requirements.</w:t>
      </w:r>
    </w:p>
    <w:p w14:paraId="7B31E219" w14:textId="7AFC5EC5" w:rsidR="00B42265" w:rsidRDefault="00B42265" w:rsidP="00B42265">
      <w:pPr>
        <w:ind w:left="360"/>
        <w:jc w:val="both"/>
        <w:rPr>
          <w:rFonts w:eastAsia="Times New Roman" w:cs="Arial"/>
          <w:b/>
        </w:rPr>
      </w:pPr>
    </w:p>
    <w:p w14:paraId="04111679" w14:textId="77777777" w:rsidR="004F60D3" w:rsidRPr="008036F7" w:rsidRDefault="004F60D3" w:rsidP="004F60D3">
      <w:pPr>
        <w:ind w:left="360"/>
        <w:jc w:val="both"/>
        <w:rPr>
          <w:rFonts w:eastAsia="Times New Roman" w:cs="Arial"/>
          <w:b/>
        </w:rPr>
      </w:pPr>
      <w:r w:rsidRPr="008036F7">
        <w:rPr>
          <w:rFonts w:eastAsia="Times New Roman" w:cs="Arial"/>
          <w:b/>
        </w:rPr>
        <w:t>REGULATORY FRAMEWORK</w:t>
      </w:r>
    </w:p>
    <w:p w14:paraId="0201367F" w14:textId="77777777" w:rsidR="004F60D3" w:rsidRDefault="004F60D3" w:rsidP="004F60D3">
      <w:pPr>
        <w:adjustRightInd w:val="0"/>
        <w:jc w:val="both"/>
        <w:rPr>
          <w:rFonts w:eastAsia="Times New Roman" w:cs="Arial"/>
          <w:color w:val="000000"/>
        </w:rPr>
      </w:pPr>
    </w:p>
    <w:p w14:paraId="1441CB83" w14:textId="1C89FAD2" w:rsidR="004F60D3" w:rsidRDefault="004F60D3" w:rsidP="004F60D3">
      <w:pPr>
        <w:pStyle w:val="ListParagraph"/>
        <w:numPr>
          <w:ilvl w:val="0"/>
          <w:numId w:val="39"/>
        </w:numPr>
        <w:adjustRightInd w:val="0"/>
        <w:jc w:val="both"/>
        <w:rPr>
          <w:rFonts w:eastAsia="Times New Roman" w:cs="Arial"/>
          <w:color w:val="000000"/>
        </w:rPr>
      </w:pPr>
      <w:r w:rsidRPr="004F60D3">
        <w:rPr>
          <w:rFonts w:eastAsia="Times New Roman" w:cs="Arial"/>
          <w:color w:val="000000"/>
        </w:rPr>
        <w:t xml:space="preserve">Sections 449-462 of the Education Act 1996 sets out the law on charging for school activities in schools maintained by local authorities in England.     </w:t>
      </w:r>
    </w:p>
    <w:p w14:paraId="30439134" w14:textId="77777777" w:rsidR="004F60D3" w:rsidRDefault="004F60D3" w:rsidP="004F60D3">
      <w:pPr>
        <w:pStyle w:val="ListParagraph"/>
        <w:adjustRightInd w:val="0"/>
        <w:jc w:val="both"/>
        <w:rPr>
          <w:rFonts w:eastAsia="Times New Roman" w:cs="Arial"/>
          <w:color w:val="000000"/>
        </w:rPr>
      </w:pPr>
    </w:p>
    <w:p w14:paraId="3D31079E" w14:textId="77777777" w:rsidR="004F60D3" w:rsidRDefault="004F60D3" w:rsidP="004F60D3">
      <w:pPr>
        <w:numPr>
          <w:ilvl w:val="0"/>
          <w:numId w:val="39"/>
        </w:numPr>
        <w:adjustRightInd w:val="0"/>
        <w:jc w:val="both"/>
        <w:rPr>
          <w:rFonts w:eastAsia="Times New Roman" w:cs="Arial"/>
          <w:color w:val="000000"/>
        </w:rPr>
      </w:pPr>
      <w:r w:rsidRPr="008036F7">
        <w:rPr>
          <w:rFonts w:eastAsia="Times New Roman" w:cs="Arial"/>
          <w:color w:val="000000"/>
        </w:rPr>
        <w:t>Academies are also required through their funding agreement to comply with the law on charging for school activities.</w:t>
      </w:r>
    </w:p>
    <w:p w14:paraId="778D6AF0" w14:textId="77777777" w:rsidR="004F60D3" w:rsidRPr="008036F7" w:rsidRDefault="004F60D3" w:rsidP="004F60D3">
      <w:pPr>
        <w:adjustRightInd w:val="0"/>
        <w:jc w:val="both"/>
        <w:rPr>
          <w:rFonts w:eastAsia="Times New Roman" w:cs="Arial"/>
          <w:color w:val="000000"/>
        </w:rPr>
      </w:pPr>
    </w:p>
    <w:p w14:paraId="04AFEDB0" w14:textId="5B0EAD08" w:rsidR="004F60D3" w:rsidRDefault="004F60D3" w:rsidP="004F60D3">
      <w:pPr>
        <w:numPr>
          <w:ilvl w:val="0"/>
          <w:numId w:val="39"/>
        </w:numPr>
        <w:adjustRightInd w:val="0"/>
        <w:jc w:val="both"/>
        <w:rPr>
          <w:rFonts w:eastAsia="Times New Roman" w:cs="Arial"/>
          <w:color w:val="000000"/>
        </w:rPr>
      </w:pPr>
      <w:r w:rsidRPr="008036F7">
        <w:rPr>
          <w:rFonts w:eastAsia="Times New Roman" w:cs="Arial"/>
          <w:color w:val="000000"/>
        </w:rPr>
        <w:t>There are also charging regulations for music tuition during the school day.  (The Charges for Music Tuition (England) Regulations 2007) which came into force from 1 September 2007.</w:t>
      </w:r>
      <w:r w:rsidR="00226EFC">
        <w:rPr>
          <w:rFonts w:eastAsia="Times New Roman" w:cs="Arial"/>
          <w:color w:val="000000"/>
        </w:rPr>
        <w:t xml:space="preserve"> </w:t>
      </w:r>
      <w:r w:rsidRPr="008036F7">
        <w:rPr>
          <w:rFonts w:eastAsia="Times New Roman" w:cs="Arial"/>
          <w:color w:val="000000"/>
        </w:rPr>
        <w:t>Appendix B indicates specific guidance on these charging regulations.</w:t>
      </w:r>
    </w:p>
    <w:p w14:paraId="1613871D" w14:textId="77777777" w:rsidR="004F60D3" w:rsidRDefault="004F60D3" w:rsidP="004F60D3">
      <w:pPr>
        <w:pStyle w:val="ListParagraph"/>
        <w:rPr>
          <w:rFonts w:eastAsia="Times New Roman" w:cs="Arial"/>
          <w:color w:val="000000"/>
        </w:rPr>
      </w:pPr>
    </w:p>
    <w:p w14:paraId="22CDDB49" w14:textId="77777777" w:rsidR="004F60D3" w:rsidRDefault="004F60D3" w:rsidP="004F60D3">
      <w:pPr>
        <w:ind w:left="360"/>
        <w:jc w:val="both"/>
        <w:rPr>
          <w:rFonts w:eastAsia="Times New Roman" w:cs="Arial"/>
          <w:b/>
        </w:rPr>
      </w:pPr>
      <w:r w:rsidRPr="008036F7">
        <w:rPr>
          <w:rFonts w:eastAsia="Times New Roman" w:cs="Arial"/>
          <w:b/>
        </w:rPr>
        <w:t>KEY POINTS</w:t>
      </w:r>
    </w:p>
    <w:p w14:paraId="39ED9EF6" w14:textId="24CDD6BC" w:rsidR="004F60D3" w:rsidRDefault="004F60D3" w:rsidP="004F60D3">
      <w:pPr>
        <w:jc w:val="both"/>
        <w:rPr>
          <w:rFonts w:eastAsia="Times New Roman" w:cs="Arial"/>
          <w:b/>
        </w:rPr>
      </w:pPr>
    </w:p>
    <w:p w14:paraId="4DCAB821" w14:textId="4283D0FF" w:rsidR="004F60D3" w:rsidRPr="004F60D3" w:rsidRDefault="004F60D3" w:rsidP="004F60D3">
      <w:pPr>
        <w:pStyle w:val="ListParagraph"/>
        <w:numPr>
          <w:ilvl w:val="0"/>
          <w:numId w:val="39"/>
        </w:numPr>
        <w:jc w:val="both"/>
        <w:rPr>
          <w:rFonts w:eastAsia="Times New Roman" w:cs="Arial"/>
          <w:b/>
        </w:rPr>
      </w:pPr>
      <w:r w:rsidRPr="004F60D3">
        <w:rPr>
          <w:rFonts w:eastAsia="Times New Roman" w:cs="Arial"/>
          <w:color w:val="000000"/>
        </w:rPr>
        <w:t xml:space="preserve">School governing bodies and local authorities, subject to the limited exceptions referred to in this advice, cannot charge for education provided during school hours (including the supply of any materials, books, </w:t>
      </w:r>
      <w:r w:rsidR="00226EFC" w:rsidRPr="004F60D3">
        <w:rPr>
          <w:rFonts w:eastAsia="Times New Roman" w:cs="Arial"/>
          <w:color w:val="000000"/>
        </w:rPr>
        <w:t>instruments,</w:t>
      </w:r>
      <w:r w:rsidRPr="004F60D3">
        <w:rPr>
          <w:rFonts w:eastAsia="Times New Roman" w:cs="Arial"/>
          <w:color w:val="000000"/>
        </w:rPr>
        <w:t xml:space="preserve"> or other equipment). </w:t>
      </w:r>
    </w:p>
    <w:p w14:paraId="1A661216" w14:textId="77777777" w:rsidR="004F60D3" w:rsidRPr="004F60D3" w:rsidRDefault="004F60D3" w:rsidP="004F60D3">
      <w:pPr>
        <w:pStyle w:val="ListParagraph"/>
        <w:jc w:val="both"/>
        <w:rPr>
          <w:rFonts w:eastAsia="Times New Roman" w:cs="Arial"/>
          <w:b/>
        </w:rPr>
      </w:pPr>
    </w:p>
    <w:p w14:paraId="440A24DE" w14:textId="7506A147" w:rsidR="004F60D3" w:rsidRPr="004F60D3" w:rsidRDefault="004F60D3" w:rsidP="004F60D3">
      <w:pPr>
        <w:pStyle w:val="ListParagraph"/>
        <w:numPr>
          <w:ilvl w:val="0"/>
          <w:numId w:val="39"/>
        </w:numPr>
        <w:jc w:val="both"/>
        <w:rPr>
          <w:rFonts w:eastAsia="Times New Roman" w:cs="Arial"/>
          <w:b/>
        </w:rPr>
      </w:pPr>
      <w:r w:rsidRPr="004F60D3">
        <w:rPr>
          <w:rFonts w:eastAsia="Times New Roman" w:cs="Arial"/>
          <w:color w:val="000000"/>
        </w:rPr>
        <w:t xml:space="preserve">Schools must ensure that they inform parents on low incomes and in receipt of defined benefits of the support available to them when being asked for contributions towards the cost of school visits. </w:t>
      </w:r>
    </w:p>
    <w:p w14:paraId="78EE920D" w14:textId="77777777" w:rsidR="004F60D3" w:rsidRPr="004F60D3" w:rsidRDefault="004F60D3" w:rsidP="004F60D3">
      <w:pPr>
        <w:pStyle w:val="ListParagraph"/>
        <w:rPr>
          <w:rFonts w:eastAsia="Times New Roman" w:cs="Arial"/>
          <w:b/>
        </w:rPr>
      </w:pPr>
    </w:p>
    <w:p w14:paraId="347061BF" w14:textId="77777777" w:rsidR="004F60D3" w:rsidRPr="004F60D3" w:rsidRDefault="004F60D3" w:rsidP="004F60D3">
      <w:pPr>
        <w:ind w:left="360"/>
        <w:jc w:val="both"/>
        <w:rPr>
          <w:rFonts w:eastAsia="Times New Roman" w:cs="Arial"/>
          <w:b/>
        </w:rPr>
      </w:pPr>
      <w:r w:rsidRPr="004F60D3">
        <w:rPr>
          <w:rFonts w:eastAsia="Times New Roman" w:cs="Arial"/>
          <w:b/>
        </w:rPr>
        <w:t>LINKS TO GOVERNMENT GUIDANCE: -</w:t>
      </w:r>
    </w:p>
    <w:p w14:paraId="6E19A092" w14:textId="77777777" w:rsidR="004F60D3" w:rsidRPr="004F60D3" w:rsidRDefault="004F60D3" w:rsidP="004F60D3">
      <w:pPr>
        <w:jc w:val="both"/>
        <w:rPr>
          <w:rFonts w:eastAsia="Times New Roman" w:cs="Arial"/>
          <w:bCs/>
        </w:rPr>
      </w:pPr>
    </w:p>
    <w:p w14:paraId="08ABAB46" w14:textId="31D59DD9" w:rsidR="004F60D3" w:rsidRPr="004F60D3" w:rsidRDefault="0088290B" w:rsidP="004F60D3">
      <w:pPr>
        <w:pStyle w:val="ListParagraph"/>
        <w:numPr>
          <w:ilvl w:val="0"/>
          <w:numId w:val="39"/>
        </w:numPr>
        <w:jc w:val="both"/>
        <w:rPr>
          <w:rFonts w:eastAsia="Times New Roman" w:cs="Arial"/>
          <w:bCs/>
        </w:rPr>
      </w:pPr>
      <w:hyperlink r:id="rId15" w:history="1">
        <w:r w:rsidR="004F60D3" w:rsidRPr="004F60D3">
          <w:rPr>
            <w:rFonts w:eastAsia="Times New Roman" w:cs="Arial"/>
            <w:bCs/>
            <w:color w:val="0000FF"/>
            <w:u w:val="single"/>
          </w:rPr>
          <w:t>Charging for school activities (publishing.service.gov.uk)</w:t>
        </w:r>
      </w:hyperlink>
    </w:p>
    <w:p w14:paraId="7A5867AA" w14:textId="77777777" w:rsidR="004F60D3" w:rsidRPr="004F60D3" w:rsidRDefault="004F60D3" w:rsidP="004F60D3">
      <w:pPr>
        <w:ind w:left="360"/>
        <w:jc w:val="both"/>
        <w:rPr>
          <w:rFonts w:eastAsia="Times New Roman" w:cs="Arial"/>
          <w:bCs/>
        </w:rPr>
      </w:pPr>
    </w:p>
    <w:p w14:paraId="67E19240" w14:textId="60CB7433" w:rsidR="004F60D3" w:rsidRDefault="0088290B" w:rsidP="004F60D3">
      <w:pPr>
        <w:pStyle w:val="ListParagraph"/>
        <w:numPr>
          <w:ilvl w:val="0"/>
          <w:numId w:val="39"/>
        </w:numPr>
        <w:jc w:val="both"/>
        <w:rPr>
          <w:rFonts w:eastAsia="Times New Roman" w:cs="Arial"/>
          <w:bCs/>
        </w:rPr>
      </w:pPr>
      <w:hyperlink r:id="rId16" w:history="1">
        <w:r w:rsidR="00381522">
          <w:rPr>
            <w:rStyle w:val="Hyperlink"/>
            <w:rFonts w:eastAsia="Times New Roman"/>
            <w:bCs/>
          </w:rPr>
          <w:t>The Charges for Music Tuition (England) Regulations 2007</w:t>
        </w:r>
      </w:hyperlink>
    </w:p>
    <w:p w14:paraId="5B902EC8" w14:textId="77777777" w:rsidR="00381522" w:rsidRPr="00381522" w:rsidRDefault="00381522" w:rsidP="00381522">
      <w:pPr>
        <w:pStyle w:val="ListParagraph"/>
        <w:rPr>
          <w:rFonts w:eastAsia="Times New Roman" w:cs="Arial"/>
          <w:bCs/>
        </w:rPr>
      </w:pPr>
    </w:p>
    <w:p w14:paraId="2C448432" w14:textId="0FF7B1C9" w:rsidR="00381522" w:rsidRPr="004F60D3" w:rsidRDefault="0088290B" w:rsidP="004F60D3">
      <w:pPr>
        <w:pStyle w:val="ListParagraph"/>
        <w:numPr>
          <w:ilvl w:val="0"/>
          <w:numId w:val="39"/>
        </w:numPr>
        <w:jc w:val="both"/>
        <w:rPr>
          <w:rFonts w:eastAsia="Times New Roman" w:cs="Arial"/>
          <w:bCs/>
        </w:rPr>
      </w:pPr>
      <w:hyperlink r:id="rId17" w:history="1">
        <w:r w:rsidR="00381522" w:rsidRPr="00381522">
          <w:rPr>
            <w:rStyle w:val="Hyperlink"/>
            <w:rFonts w:eastAsia="Times New Roman"/>
            <w:bCs/>
          </w:rPr>
          <w:t>The Education (Charges for Early Years Provision) Regulations 2012</w:t>
        </w:r>
      </w:hyperlink>
    </w:p>
    <w:p w14:paraId="4EC8E8AE" w14:textId="77777777" w:rsidR="004F60D3" w:rsidRPr="004F60D3" w:rsidRDefault="004F60D3" w:rsidP="004F60D3">
      <w:pPr>
        <w:pStyle w:val="ListParagraph"/>
        <w:jc w:val="both"/>
        <w:rPr>
          <w:rFonts w:eastAsia="Times New Roman" w:cs="Arial"/>
          <w:b/>
          <w:highlight w:val="yellow"/>
        </w:rPr>
      </w:pPr>
    </w:p>
    <w:p w14:paraId="156BE5EA" w14:textId="77777777" w:rsidR="00381522" w:rsidRDefault="00381522" w:rsidP="00381522">
      <w:pPr>
        <w:jc w:val="both"/>
        <w:rPr>
          <w:rFonts w:eastAsia="Times New Roman" w:cs="Arial"/>
          <w:b/>
          <w:highlight w:val="yellow"/>
        </w:rPr>
      </w:pPr>
    </w:p>
    <w:p w14:paraId="07ABE502" w14:textId="77777777" w:rsidR="00381522" w:rsidRDefault="00381522" w:rsidP="00381522">
      <w:pPr>
        <w:jc w:val="both"/>
        <w:rPr>
          <w:rFonts w:eastAsia="Times New Roman" w:cs="Arial"/>
          <w:b/>
        </w:rPr>
      </w:pPr>
    </w:p>
    <w:p w14:paraId="250952BF" w14:textId="77777777" w:rsidR="00381522" w:rsidRDefault="00381522" w:rsidP="00381522">
      <w:pPr>
        <w:jc w:val="both"/>
        <w:rPr>
          <w:rFonts w:eastAsia="Times New Roman" w:cs="Arial"/>
          <w:b/>
        </w:rPr>
      </w:pPr>
    </w:p>
    <w:p w14:paraId="42C19338" w14:textId="77777777" w:rsidR="00381522" w:rsidRDefault="00381522" w:rsidP="00381522">
      <w:pPr>
        <w:jc w:val="both"/>
        <w:rPr>
          <w:rFonts w:eastAsia="Times New Roman" w:cs="Arial"/>
          <w:b/>
        </w:rPr>
      </w:pPr>
    </w:p>
    <w:p w14:paraId="1A6303A9" w14:textId="77777777" w:rsidR="00381522" w:rsidRDefault="00381522" w:rsidP="00381522">
      <w:pPr>
        <w:jc w:val="both"/>
        <w:rPr>
          <w:rFonts w:eastAsia="Times New Roman" w:cs="Arial"/>
          <w:b/>
        </w:rPr>
      </w:pPr>
    </w:p>
    <w:p w14:paraId="464961B1" w14:textId="1739AB08" w:rsidR="00381522" w:rsidRPr="008036F7" w:rsidRDefault="00381522" w:rsidP="00381522">
      <w:pPr>
        <w:jc w:val="both"/>
        <w:rPr>
          <w:rFonts w:eastAsia="Times New Roman" w:cs="Arial"/>
          <w:b/>
        </w:rPr>
      </w:pPr>
      <w:r w:rsidRPr="008036F7">
        <w:rPr>
          <w:rFonts w:eastAsia="Times New Roman" w:cs="Arial"/>
          <w:b/>
        </w:rPr>
        <w:lastRenderedPageBreak/>
        <w:t>Schools cannot charge for the following activities:</w:t>
      </w:r>
    </w:p>
    <w:p w14:paraId="08359B7F" w14:textId="77777777" w:rsidR="00381522" w:rsidRDefault="00381522" w:rsidP="00381522">
      <w:pPr>
        <w:jc w:val="both"/>
        <w:rPr>
          <w:rFonts w:eastAsia="Times New Roman" w:cs="Arial"/>
        </w:rPr>
      </w:pPr>
    </w:p>
    <w:p w14:paraId="0CF5ECC9" w14:textId="7E461D90"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Education provided wholly or mostly during school hours. This includes the supply of any materials, books, instruments, other equipment and also transport provided in school hours to carry pupils between the school and an activity</w:t>
      </w:r>
      <w:r w:rsidR="00226EFC">
        <w:rPr>
          <w:rFonts w:eastAsia="Times New Roman" w:cs="Arial"/>
          <w:color w:val="000000"/>
        </w:rPr>
        <w:t>.</w:t>
      </w:r>
    </w:p>
    <w:p w14:paraId="5856E00B" w14:textId="77777777" w:rsidR="00381522" w:rsidRPr="00381522" w:rsidRDefault="00381522" w:rsidP="00381522">
      <w:pPr>
        <w:pStyle w:val="ListParagraph"/>
        <w:jc w:val="both"/>
        <w:rPr>
          <w:rFonts w:eastAsia="Times New Roman" w:cs="Arial"/>
        </w:rPr>
      </w:pPr>
    </w:p>
    <w:p w14:paraId="328073F9" w14:textId="22AE3341"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Education provided outside school hours if it is part of the National Curriculum, or part of a syllabus for a prescribed public examination which the pupil is being prepared for at the school, or part of religious education</w:t>
      </w:r>
      <w:r w:rsidR="00226EFC">
        <w:rPr>
          <w:rFonts w:eastAsia="Times New Roman" w:cs="Arial"/>
          <w:color w:val="000000"/>
        </w:rPr>
        <w:t>.</w:t>
      </w:r>
    </w:p>
    <w:p w14:paraId="04EDD86C" w14:textId="77777777" w:rsidR="00381522" w:rsidRPr="00381522" w:rsidRDefault="00381522" w:rsidP="00381522">
      <w:pPr>
        <w:pStyle w:val="ListParagraph"/>
        <w:rPr>
          <w:rFonts w:eastAsia="Times New Roman" w:cs="Arial"/>
          <w:color w:val="000000"/>
        </w:rPr>
      </w:pPr>
    </w:p>
    <w:p w14:paraId="51C15578" w14:textId="77777777"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 xml:space="preserve">Instrumental and vocal music tuition for pupils learning individually or in groups, unless the tuition is provided at the request of the pupil's parent / carer. </w:t>
      </w:r>
    </w:p>
    <w:p w14:paraId="00F8AC2C" w14:textId="77777777" w:rsidR="00381522" w:rsidRPr="00381522" w:rsidRDefault="00381522" w:rsidP="00381522">
      <w:pPr>
        <w:pStyle w:val="ListParagraph"/>
        <w:rPr>
          <w:rFonts w:eastAsia="Times New Roman" w:cs="Arial"/>
          <w:color w:val="000000"/>
        </w:rPr>
      </w:pPr>
    </w:p>
    <w:p w14:paraId="20D5E54A" w14:textId="30E62470"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 xml:space="preserve">Entry for a prescribed public examination if the pupil has been prepared for it at the </w:t>
      </w:r>
      <w:r w:rsidR="00226EFC" w:rsidRPr="00381522">
        <w:rPr>
          <w:rFonts w:eastAsia="Times New Roman" w:cs="Arial"/>
          <w:color w:val="000000"/>
        </w:rPr>
        <w:t>school.</w:t>
      </w:r>
    </w:p>
    <w:p w14:paraId="48CA0852" w14:textId="77777777" w:rsidR="00381522" w:rsidRPr="00381522" w:rsidRDefault="00381522" w:rsidP="00381522">
      <w:pPr>
        <w:pStyle w:val="ListParagraph"/>
        <w:rPr>
          <w:rFonts w:eastAsia="Times New Roman" w:cs="Arial"/>
          <w:color w:val="000000"/>
        </w:rPr>
      </w:pPr>
    </w:p>
    <w:p w14:paraId="1041DCE0" w14:textId="59AEC55A"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Examination re-sit(s) if the pupil is being prepared for the re-sit at the school (note: if a pupil fails, without good reason, to meet any examination requirement for a syllabus, the fee can be recovered from the pupil’s parents)</w:t>
      </w:r>
    </w:p>
    <w:p w14:paraId="4DF75BDA" w14:textId="77777777" w:rsidR="00381522" w:rsidRDefault="00381522" w:rsidP="00381522">
      <w:pPr>
        <w:jc w:val="both"/>
        <w:rPr>
          <w:rFonts w:eastAsia="Times New Roman" w:cs="Arial"/>
        </w:rPr>
      </w:pPr>
    </w:p>
    <w:p w14:paraId="5E55E277" w14:textId="40699F3B" w:rsidR="00381522" w:rsidRDefault="00381522" w:rsidP="00381522">
      <w:pPr>
        <w:jc w:val="both"/>
        <w:rPr>
          <w:rFonts w:eastAsia="Times New Roman" w:cs="Arial"/>
          <w:b/>
        </w:rPr>
      </w:pPr>
      <w:r w:rsidRPr="008036F7">
        <w:rPr>
          <w:rFonts w:eastAsia="Times New Roman" w:cs="Arial"/>
          <w:b/>
        </w:rPr>
        <w:t xml:space="preserve">The school may recover the full costs of the following </w:t>
      </w:r>
      <w:r w:rsidR="00226EFC" w:rsidRPr="008036F7">
        <w:rPr>
          <w:rFonts w:eastAsia="Times New Roman" w:cs="Arial"/>
          <w:b/>
        </w:rPr>
        <w:t>activities,</w:t>
      </w:r>
      <w:r w:rsidRPr="008036F7">
        <w:rPr>
          <w:rFonts w:eastAsia="Times New Roman" w:cs="Arial"/>
          <w:b/>
        </w:rPr>
        <w:t xml:space="preserve"> but charges may not exceed actual cost:</w:t>
      </w:r>
    </w:p>
    <w:p w14:paraId="77E021BF" w14:textId="77777777" w:rsidR="00381522" w:rsidRDefault="00381522" w:rsidP="00381522">
      <w:pPr>
        <w:jc w:val="both"/>
        <w:rPr>
          <w:rFonts w:eastAsia="Times New Roman" w:cs="Arial"/>
          <w:b/>
        </w:rPr>
      </w:pPr>
    </w:p>
    <w:p w14:paraId="6B1AFB04" w14:textId="599AD576"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 xml:space="preserve">Any materials, books, instruments, or equipment, where the child’s parent wishes him/her to own </w:t>
      </w:r>
      <w:r w:rsidR="00226EFC" w:rsidRPr="00381522">
        <w:rPr>
          <w:rFonts w:eastAsia="Times New Roman" w:cs="Arial"/>
          <w:color w:val="000000"/>
        </w:rPr>
        <w:t>them.</w:t>
      </w:r>
      <w:r w:rsidRPr="00381522">
        <w:rPr>
          <w:rFonts w:eastAsia="Times New Roman" w:cs="Arial"/>
          <w:color w:val="000000"/>
        </w:rPr>
        <w:t xml:space="preserve"> </w:t>
      </w:r>
    </w:p>
    <w:p w14:paraId="3A8FFAB2" w14:textId="77777777" w:rsidR="00381522" w:rsidRPr="00381522" w:rsidRDefault="00381522" w:rsidP="00381522">
      <w:pPr>
        <w:pStyle w:val="ListParagraph"/>
        <w:jc w:val="both"/>
        <w:rPr>
          <w:rFonts w:eastAsia="Times New Roman" w:cs="Arial"/>
          <w:b/>
        </w:rPr>
      </w:pPr>
    </w:p>
    <w:p w14:paraId="30AF7AAF" w14:textId="1186BED6"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Optional extras (see below</w:t>
      </w:r>
      <w:r w:rsidR="00226EFC" w:rsidRPr="00381522">
        <w:rPr>
          <w:rFonts w:eastAsia="Times New Roman" w:cs="Arial"/>
          <w:color w:val="000000"/>
        </w:rPr>
        <w:t>).</w:t>
      </w:r>
      <w:r w:rsidRPr="00381522">
        <w:rPr>
          <w:rFonts w:eastAsia="Times New Roman" w:cs="Arial"/>
          <w:color w:val="000000"/>
        </w:rPr>
        <w:t xml:space="preserve"> </w:t>
      </w:r>
    </w:p>
    <w:p w14:paraId="5702566D" w14:textId="77777777" w:rsidR="00381522" w:rsidRPr="00381522" w:rsidRDefault="00381522" w:rsidP="00381522">
      <w:pPr>
        <w:pStyle w:val="ListParagraph"/>
        <w:rPr>
          <w:rFonts w:eastAsia="Times New Roman" w:cs="Arial"/>
          <w:color w:val="000000"/>
        </w:rPr>
      </w:pPr>
    </w:p>
    <w:p w14:paraId="43B74F5A" w14:textId="1E7CD6F5"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Music and vocal tuition, in limited circumstances (see above</w:t>
      </w:r>
      <w:r w:rsidR="00226EFC" w:rsidRPr="00381522">
        <w:rPr>
          <w:rFonts w:eastAsia="Times New Roman" w:cs="Arial"/>
          <w:color w:val="000000"/>
        </w:rPr>
        <w:t>).</w:t>
      </w:r>
    </w:p>
    <w:p w14:paraId="6A6C13F2" w14:textId="77777777" w:rsidR="00381522" w:rsidRPr="00381522" w:rsidRDefault="00381522" w:rsidP="00381522">
      <w:pPr>
        <w:pStyle w:val="ListParagraph"/>
        <w:rPr>
          <w:rFonts w:eastAsia="Times New Roman" w:cs="Arial"/>
          <w:color w:val="000000"/>
        </w:rPr>
      </w:pPr>
    </w:p>
    <w:p w14:paraId="1F55695B" w14:textId="19462087"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Certain early years provision (see the Education (Charges for Early Years Provision) Regulations 2012</w:t>
      </w:r>
      <w:r w:rsidR="00226EFC" w:rsidRPr="00381522">
        <w:rPr>
          <w:rFonts w:eastAsia="Times New Roman" w:cs="Arial"/>
          <w:color w:val="000000"/>
        </w:rPr>
        <w:t>).</w:t>
      </w:r>
    </w:p>
    <w:p w14:paraId="2AB79742" w14:textId="77777777" w:rsidR="00381522" w:rsidRPr="00381522" w:rsidRDefault="00381522" w:rsidP="00381522">
      <w:pPr>
        <w:pStyle w:val="ListParagraph"/>
        <w:rPr>
          <w:rFonts w:eastAsia="Times New Roman" w:cs="Arial"/>
          <w:color w:val="000000"/>
        </w:rPr>
      </w:pPr>
    </w:p>
    <w:p w14:paraId="34BFE6B3" w14:textId="23F23E86" w:rsidR="00381522" w:rsidRPr="00962C4F" w:rsidRDefault="00381522" w:rsidP="00381522">
      <w:pPr>
        <w:pStyle w:val="ListParagraph"/>
        <w:numPr>
          <w:ilvl w:val="0"/>
          <w:numId w:val="41"/>
        </w:numPr>
        <w:jc w:val="both"/>
        <w:rPr>
          <w:rFonts w:eastAsia="Times New Roman" w:cs="Arial"/>
          <w:b/>
        </w:rPr>
      </w:pPr>
      <w:r w:rsidRPr="00381522">
        <w:rPr>
          <w:rFonts w:eastAsia="Times New Roman" w:cs="Arial"/>
          <w:color w:val="000000"/>
        </w:rPr>
        <w:t>Community facilities. (See S27 Education Act 2002).</w:t>
      </w:r>
    </w:p>
    <w:p w14:paraId="5C35EB0F" w14:textId="77777777" w:rsidR="00962C4F" w:rsidRDefault="00962C4F" w:rsidP="00962C4F">
      <w:pPr>
        <w:adjustRightInd w:val="0"/>
        <w:jc w:val="both"/>
        <w:rPr>
          <w:rFonts w:eastAsia="Times New Roman" w:cs="Arial"/>
          <w:b/>
        </w:rPr>
      </w:pPr>
    </w:p>
    <w:p w14:paraId="6CDA87C0" w14:textId="0EE7585F" w:rsidR="00962C4F" w:rsidRPr="008036F7" w:rsidRDefault="00962C4F" w:rsidP="00962C4F">
      <w:pPr>
        <w:adjustRightInd w:val="0"/>
        <w:jc w:val="both"/>
        <w:rPr>
          <w:rFonts w:eastAsia="Times New Roman" w:cs="Arial"/>
          <w:b/>
          <w:color w:val="000000"/>
        </w:rPr>
      </w:pPr>
      <w:r w:rsidRPr="008036F7">
        <w:rPr>
          <w:rFonts w:eastAsia="Times New Roman" w:cs="Arial"/>
          <w:b/>
          <w:color w:val="000000"/>
        </w:rPr>
        <w:t>Optional Extras</w:t>
      </w:r>
    </w:p>
    <w:p w14:paraId="38777109" w14:textId="77777777" w:rsidR="00962C4F" w:rsidRDefault="00962C4F" w:rsidP="00962C4F">
      <w:pPr>
        <w:adjustRightInd w:val="0"/>
        <w:jc w:val="both"/>
        <w:rPr>
          <w:rFonts w:eastAsia="Times New Roman" w:cs="Arial"/>
          <w:color w:val="000000"/>
        </w:rPr>
      </w:pPr>
    </w:p>
    <w:p w14:paraId="6A4B2216" w14:textId="4CD05C15" w:rsidR="00962C4F" w:rsidRDefault="00962C4F" w:rsidP="00962C4F">
      <w:pPr>
        <w:adjustRightInd w:val="0"/>
        <w:jc w:val="both"/>
        <w:rPr>
          <w:rFonts w:eastAsia="Times New Roman" w:cs="Arial"/>
          <w:color w:val="000000"/>
        </w:rPr>
      </w:pPr>
      <w:r w:rsidRPr="008036F7">
        <w:rPr>
          <w:rFonts w:eastAsia="Times New Roman" w:cs="Arial"/>
          <w:color w:val="000000"/>
        </w:rPr>
        <w:t xml:space="preserve">Charges </w:t>
      </w:r>
      <w:r>
        <w:rPr>
          <w:rFonts w:eastAsia="Times New Roman" w:cs="Arial"/>
          <w:color w:val="000000"/>
        </w:rPr>
        <w:t xml:space="preserve">may be made </w:t>
      </w:r>
      <w:r w:rsidRPr="008036F7">
        <w:rPr>
          <w:rFonts w:eastAsia="Times New Roman" w:cs="Arial"/>
          <w:color w:val="000000"/>
        </w:rPr>
        <w:t>for some activities, often referred to as 'optional extras'. This includes:</w:t>
      </w:r>
    </w:p>
    <w:p w14:paraId="19A2915E" w14:textId="77777777" w:rsidR="00962C4F" w:rsidRDefault="00962C4F" w:rsidP="00962C4F">
      <w:pPr>
        <w:adjustRightInd w:val="0"/>
        <w:jc w:val="both"/>
        <w:rPr>
          <w:rFonts w:eastAsia="Times New Roman" w:cs="Arial"/>
          <w:color w:val="000000"/>
        </w:rPr>
      </w:pPr>
    </w:p>
    <w:p w14:paraId="0393F76C" w14:textId="339562B5" w:rsidR="00962C4F" w:rsidRPr="00962C4F" w:rsidRDefault="00962C4F" w:rsidP="00962C4F">
      <w:pPr>
        <w:pStyle w:val="ListParagraph"/>
        <w:numPr>
          <w:ilvl w:val="0"/>
          <w:numId w:val="41"/>
        </w:numPr>
        <w:adjustRightInd w:val="0"/>
        <w:jc w:val="both"/>
        <w:rPr>
          <w:rFonts w:eastAsia="Times New Roman" w:cs="Arial"/>
          <w:color w:val="000000"/>
        </w:rPr>
      </w:pPr>
      <w:r w:rsidRPr="00962C4F">
        <w:rPr>
          <w:rFonts w:eastAsia="Times New Roman" w:cs="Arial"/>
          <w:color w:val="000000"/>
        </w:rPr>
        <w:t xml:space="preserve">Education provided outside of school time that is not: </w:t>
      </w:r>
    </w:p>
    <w:p w14:paraId="5E879AF0" w14:textId="77777777" w:rsidR="00962C4F" w:rsidRPr="008036F7" w:rsidRDefault="00962C4F" w:rsidP="00962C4F">
      <w:pPr>
        <w:adjustRightInd w:val="0"/>
        <w:ind w:left="1080"/>
        <w:jc w:val="both"/>
        <w:rPr>
          <w:rFonts w:eastAsia="Times New Roman" w:cs="Arial"/>
          <w:color w:val="000000"/>
        </w:rPr>
      </w:pPr>
    </w:p>
    <w:p w14:paraId="6D63B339" w14:textId="568A9C74"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the national </w:t>
      </w:r>
      <w:r w:rsidR="00226EFC" w:rsidRPr="00962C4F">
        <w:rPr>
          <w:rFonts w:eastAsia="Times New Roman" w:cs="Arial"/>
          <w:color w:val="000000"/>
        </w:rPr>
        <w:t>curriculum.</w:t>
      </w:r>
      <w:r w:rsidRPr="00962C4F">
        <w:rPr>
          <w:rFonts w:eastAsia="Times New Roman" w:cs="Arial"/>
          <w:color w:val="000000"/>
        </w:rPr>
        <w:t xml:space="preserve"> </w:t>
      </w:r>
    </w:p>
    <w:p w14:paraId="49ED957C" w14:textId="20014210"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a syllabus for a prescribed public examination that the pupil is being prepared for at the </w:t>
      </w:r>
      <w:r w:rsidR="00226EFC" w:rsidRPr="00962C4F">
        <w:rPr>
          <w:rFonts w:eastAsia="Times New Roman" w:cs="Arial"/>
          <w:color w:val="000000"/>
        </w:rPr>
        <w:t>school.</w:t>
      </w:r>
      <w:r w:rsidRPr="00962C4F">
        <w:rPr>
          <w:rFonts w:eastAsia="Times New Roman" w:cs="Arial"/>
          <w:color w:val="000000"/>
        </w:rPr>
        <w:t xml:space="preserve"> </w:t>
      </w:r>
    </w:p>
    <w:p w14:paraId="2D03E8A7" w14:textId="1196314A"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religious education. </w:t>
      </w:r>
    </w:p>
    <w:p w14:paraId="46162457" w14:textId="77777777" w:rsidR="00962C4F" w:rsidRDefault="00962C4F" w:rsidP="00962C4F">
      <w:pPr>
        <w:adjustRightInd w:val="0"/>
        <w:jc w:val="both"/>
        <w:rPr>
          <w:rFonts w:eastAsia="Times New Roman" w:cs="Arial"/>
          <w:color w:val="000000"/>
        </w:rPr>
      </w:pPr>
    </w:p>
    <w:p w14:paraId="0A5A4F2C" w14:textId="7B4880CF"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 xml:space="preserve">Examination entry fee(s) if the registered pupil has not been prepared for the examination(s) at the </w:t>
      </w:r>
      <w:r w:rsidR="00226EFC" w:rsidRPr="00962C4F">
        <w:rPr>
          <w:rFonts w:eastAsia="Times New Roman" w:cs="Arial"/>
          <w:color w:val="000000"/>
        </w:rPr>
        <w:t>school.</w:t>
      </w:r>
      <w:r w:rsidRPr="00962C4F">
        <w:rPr>
          <w:rFonts w:eastAsia="Times New Roman" w:cs="Arial"/>
          <w:color w:val="000000"/>
        </w:rPr>
        <w:t xml:space="preserve"> </w:t>
      </w:r>
    </w:p>
    <w:p w14:paraId="52A3C79F" w14:textId="77777777" w:rsidR="00962C4F" w:rsidRDefault="00962C4F" w:rsidP="00962C4F">
      <w:pPr>
        <w:pStyle w:val="ListParagraph"/>
        <w:adjustRightInd w:val="0"/>
        <w:jc w:val="both"/>
        <w:rPr>
          <w:rFonts w:eastAsia="Times New Roman" w:cs="Arial"/>
          <w:color w:val="000000"/>
        </w:rPr>
      </w:pPr>
    </w:p>
    <w:p w14:paraId="176B0D61" w14:textId="53C9233C"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lastRenderedPageBreak/>
        <w:t>Transport (other than transport that is required to take the pupil to school or to other premises where the local authority/governing body have arranged for the pupil to be provided with education</w:t>
      </w:r>
      <w:r w:rsidR="00226EFC" w:rsidRPr="00962C4F">
        <w:rPr>
          <w:rFonts w:eastAsia="Times New Roman" w:cs="Arial"/>
          <w:color w:val="000000"/>
        </w:rPr>
        <w:t>).</w:t>
      </w:r>
      <w:r w:rsidRPr="00962C4F">
        <w:rPr>
          <w:rFonts w:eastAsia="Times New Roman" w:cs="Arial"/>
          <w:color w:val="000000"/>
        </w:rPr>
        <w:t xml:space="preserve"> </w:t>
      </w:r>
    </w:p>
    <w:p w14:paraId="1D61C1BE" w14:textId="77777777" w:rsidR="00962C4F" w:rsidRDefault="00962C4F" w:rsidP="00962C4F">
      <w:pPr>
        <w:pStyle w:val="ListParagraph"/>
        <w:adjustRightInd w:val="0"/>
        <w:jc w:val="both"/>
        <w:rPr>
          <w:rFonts w:eastAsia="Times New Roman" w:cs="Arial"/>
          <w:color w:val="000000"/>
        </w:rPr>
      </w:pPr>
    </w:p>
    <w:p w14:paraId="18A9AB63" w14:textId="16C45DBD"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Board and lodging for a pupil on a residential visit (subject to remission arrangements</w:t>
      </w:r>
      <w:r w:rsidR="00226EFC" w:rsidRPr="00962C4F">
        <w:rPr>
          <w:rFonts w:eastAsia="Times New Roman" w:cs="Arial"/>
          <w:color w:val="000000"/>
        </w:rPr>
        <w:t>).</w:t>
      </w:r>
    </w:p>
    <w:p w14:paraId="4020B5B4" w14:textId="77777777" w:rsidR="00962C4F" w:rsidRPr="00962C4F" w:rsidRDefault="00962C4F" w:rsidP="00962C4F">
      <w:pPr>
        <w:pStyle w:val="ListParagraph"/>
        <w:rPr>
          <w:rFonts w:eastAsia="Times New Roman" w:cs="Arial"/>
          <w:color w:val="000000"/>
        </w:rPr>
      </w:pPr>
    </w:p>
    <w:p w14:paraId="2DC9A794" w14:textId="1CFFB403"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Extended day services offered to pupils (for example breakfast clubs, after school clubs, tea and supervised homework sessions).</w:t>
      </w:r>
    </w:p>
    <w:p w14:paraId="7BA5E9C1" w14:textId="77777777" w:rsidR="00962C4F" w:rsidRDefault="00962C4F" w:rsidP="00962C4F">
      <w:pPr>
        <w:adjustRightInd w:val="0"/>
        <w:jc w:val="both"/>
        <w:rPr>
          <w:rFonts w:eastAsia="Times New Roman" w:cs="Arial"/>
          <w:color w:val="000000"/>
        </w:rPr>
      </w:pPr>
    </w:p>
    <w:p w14:paraId="0B3627B0" w14:textId="77777777" w:rsidR="00962C4F" w:rsidRDefault="00962C4F" w:rsidP="00962C4F">
      <w:pPr>
        <w:jc w:val="both"/>
        <w:rPr>
          <w:rFonts w:eastAsia="Times New Roman" w:cs="Arial"/>
          <w:color w:val="000000"/>
        </w:rPr>
      </w:pPr>
    </w:p>
    <w:p w14:paraId="50E5E9A8" w14:textId="2F3766B2" w:rsidR="00962C4F" w:rsidRPr="008036F7" w:rsidRDefault="00962C4F" w:rsidP="00962C4F">
      <w:pPr>
        <w:jc w:val="both"/>
        <w:rPr>
          <w:rFonts w:eastAsia="Times New Roman" w:cs="Arial"/>
        </w:rPr>
      </w:pPr>
      <w:r>
        <w:rPr>
          <w:rFonts w:eastAsia="Times New Roman" w:cs="Arial"/>
          <w:b/>
        </w:rPr>
        <w:t>Voluntary Contributions</w:t>
      </w:r>
    </w:p>
    <w:p w14:paraId="25340868" w14:textId="77777777" w:rsidR="00962C4F" w:rsidRDefault="00962C4F" w:rsidP="00962C4F">
      <w:pPr>
        <w:jc w:val="both"/>
        <w:rPr>
          <w:rFonts w:eastAsia="Times New Roman" w:cs="Arial"/>
        </w:rPr>
      </w:pPr>
    </w:p>
    <w:p w14:paraId="37E3BF3C" w14:textId="379D362C" w:rsidR="00962C4F" w:rsidRPr="008036F7" w:rsidRDefault="00962C4F" w:rsidP="00962C4F">
      <w:pPr>
        <w:jc w:val="both"/>
        <w:rPr>
          <w:rFonts w:eastAsia="Times New Roman" w:cs="Arial"/>
        </w:rPr>
      </w:pPr>
      <w:r w:rsidRPr="008036F7">
        <w:rPr>
          <w:rFonts w:eastAsia="Times New Roman" w:cs="Arial"/>
        </w:rPr>
        <w:t>Nothing in legislation prevents a school governing body from asking for voluntary contributions for the benefit of the school or any school activities. However, any requests for voluntary contributions are subject to the following conditions:</w:t>
      </w:r>
    </w:p>
    <w:p w14:paraId="658F542D" w14:textId="77777777" w:rsidR="00962C4F" w:rsidRDefault="00962C4F" w:rsidP="00962C4F">
      <w:pPr>
        <w:adjustRightInd w:val="0"/>
        <w:jc w:val="both"/>
        <w:rPr>
          <w:rFonts w:eastAsia="Times New Roman" w:cs="Arial"/>
        </w:rPr>
      </w:pPr>
    </w:p>
    <w:p w14:paraId="3B22097B" w14:textId="50117114" w:rsidR="00962C4F" w:rsidRPr="00962C4F" w:rsidRDefault="00962C4F" w:rsidP="00962C4F">
      <w:pPr>
        <w:pStyle w:val="ListParagraph"/>
        <w:numPr>
          <w:ilvl w:val="0"/>
          <w:numId w:val="42"/>
        </w:numPr>
        <w:adjustRightInd w:val="0"/>
        <w:jc w:val="both"/>
        <w:rPr>
          <w:rFonts w:eastAsia="Times New Roman" w:cs="Arial"/>
        </w:rPr>
      </w:pPr>
      <w:r w:rsidRPr="00962C4F">
        <w:rPr>
          <w:rFonts w:eastAsia="Times New Roman" w:cs="Arial"/>
          <w:color w:val="000000"/>
        </w:rPr>
        <w:t xml:space="preserve">Any children of parents who do not wish to contribute will not be treated any </w:t>
      </w:r>
      <w:r w:rsidR="00226EFC" w:rsidRPr="00962C4F">
        <w:rPr>
          <w:rFonts w:eastAsia="Times New Roman" w:cs="Arial"/>
          <w:color w:val="000000"/>
        </w:rPr>
        <w:t>differently.</w:t>
      </w:r>
    </w:p>
    <w:p w14:paraId="5DBA744D" w14:textId="77777777" w:rsidR="00962C4F" w:rsidRPr="00962C4F" w:rsidRDefault="00962C4F" w:rsidP="00962C4F">
      <w:pPr>
        <w:pStyle w:val="ListParagraph"/>
        <w:adjustRightInd w:val="0"/>
        <w:jc w:val="both"/>
        <w:rPr>
          <w:rFonts w:eastAsia="Times New Roman" w:cs="Arial"/>
        </w:rPr>
      </w:pPr>
    </w:p>
    <w:p w14:paraId="2FD355DF" w14:textId="23D28163" w:rsidR="00962C4F" w:rsidRPr="00962C4F" w:rsidRDefault="00962C4F" w:rsidP="00962C4F">
      <w:pPr>
        <w:pStyle w:val="ListParagraph"/>
        <w:numPr>
          <w:ilvl w:val="0"/>
          <w:numId w:val="42"/>
        </w:numPr>
        <w:adjustRightInd w:val="0"/>
        <w:jc w:val="both"/>
        <w:rPr>
          <w:rFonts w:eastAsia="Times New Roman" w:cs="Arial"/>
        </w:rPr>
      </w:pPr>
      <w:r w:rsidRPr="00962C4F">
        <w:rPr>
          <w:rFonts w:eastAsia="Times New Roman" w:cs="Arial"/>
          <w:color w:val="000000"/>
        </w:rPr>
        <w:t>Where there are insufficient contributions to make the activity viable then the activity will be cancelled. This should be made clear to parents from the outset.</w:t>
      </w:r>
    </w:p>
    <w:p w14:paraId="59922301" w14:textId="77777777" w:rsidR="00962C4F" w:rsidRPr="008036F7" w:rsidRDefault="00962C4F" w:rsidP="00962C4F">
      <w:pPr>
        <w:ind w:left="360"/>
        <w:jc w:val="both"/>
        <w:rPr>
          <w:rFonts w:eastAsia="Times New Roman" w:cs="Arial"/>
        </w:rPr>
      </w:pPr>
    </w:p>
    <w:p w14:paraId="5655B2C8" w14:textId="77777777" w:rsidR="00962C4F" w:rsidRDefault="00962C4F" w:rsidP="00962C4F">
      <w:pPr>
        <w:jc w:val="both"/>
        <w:rPr>
          <w:rFonts w:eastAsia="Times New Roman" w:cs="Arial"/>
        </w:rPr>
      </w:pPr>
      <w:r w:rsidRPr="008036F7">
        <w:rPr>
          <w:rFonts w:eastAsia="Times New Roman" w:cs="Arial"/>
        </w:rPr>
        <w:t>All requests to parents for voluntary contributions must make it quite clear that the contributions would be voluntary and that there is no obligation to contribute.</w:t>
      </w:r>
    </w:p>
    <w:p w14:paraId="5E072E1F" w14:textId="77777777" w:rsidR="00962C4F" w:rsidRDefault="00962C4F" w:rsidP="00962C4F">
      <w:pPr>
        <w:jc w:val="both"/>
        <w:rPr>
          <w:rFonts w:eastAsia="Times New Roman" w:cs="Arial"/>
        </w:rPr>
      </w:pPr>
    </w:p>
    <w:p w14:paraId="3678C9C6" w14:textId="62200AEF" w:rsidR="00962C4F" w:rsidRDefault="00962C4F" w:rsidP="00962C4F">
      <w:pPr>
        <w:jc w:val="both"/>
        <w:rPr>
          <w:rFonts w:eastAsia="Times New Roman" w:cs="Arial"/>
          <w:b/>
        </w:rPr>
      </w:pPr>
      <w:r>
        <w:rPr>
          <w:rFonts w:eastAsia="Times New Roman" w:cs="Arial"/>
          <w:b/>
        </w:rPr>
        <w:t>Educational Visits</w:t>
      </w:r>
    </w:p>
    <w:p w14:paraId="5DB0E665" w14:textId="77777777" w:rsidR="00962C4F" w:rsidRPr="008036F7" w:rsidRDefault="00962C4F" w:rsidP="00962C4F">
      <w:pPr>
        <w:jc w:val="both"/>
        <w:rPr>
          <w:rFonts w:eastAsia="Times New Roman" w:cs="Arial"/>
        </w:rPr>
      </w:pPr>
    </w:p>
    <w:p w14:paraId="52E17869" w14:textId="77777777" w:rsidR="00962C4F" w:rsidRPr="008036F7" w:rsidRDefault="00962C4F" w:rsidP="00962C4F">
      <w:pPr>
        <w:adjustRightInd w:val="0"/>
        <w:jc w:val="both"/>
        <w:rPr>
          <w:rFonts w:eastAsia="Times New Roman" w:cs="Arial"/>
          <w:color w:val="000000"/>
        </w:rPr>
      </w:pPr>
      <w:r w:rsidRPr="008036F7">
        <w:rPr>
          <w:rFonts w:eastAsia="Times New Roman" w:cs="Arial"/>
          <w:color w:val="000000"/>
        </w:rPr>
        <w:t xml:space="preserve">Schools </w:t>
      </w:r>
      <w:r w:rsidRPr="008036F7">
        <w:rPr>
          <w:rFonts w:eastAsia="Times New Roman" w:cs="Arial"/>
          <w:b/>
          <w:bCs/>
          <w:color w:val="000000"/>
        </w:rPr>
        <w:t xml:space="preserve">cannot </w:t>
      </w:r>
      <w:r w:rsidRPr="008036F7">
        <w:rPr>
          <w:rFonts w:eastAsia="Times New Roman" w:cs="Arial"/>
          <w:color w:val="000000"/>
        </w:rPr>
        <w:t xml:space="preserve">charge for the following: </w:t>
      </w:r>
    </w:p>
    <w:p w14:paraId="2ED538ED" w14:textId="77777777" w:rsidR="00962C4F" w:rsidRDefault="00962C4F" w:rsidP="00962C4F">
      <w:pPr>
        <w:adjustRightInd w:val="0"/>
        <w:jc w:val="both"/>
        <w:rPr>
          <w:rFonts w:eastAsia="Times New Roman" w:cs="Arial"/>
          <w:color w:val="000000"/>
        </w:rPr>
      </w:pPr>
    </w:p>
    <w:p w14:paraId="174ABD69" w14:textId="584F7E29" w:rsid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Education provided on any visit that takes place during school </w:t>
      </w:r>
      <w:r w:rsidR="00226EFC" w:rsidRPr="00962C4F">
        <w:rPr>
          <w:rFonts w:eastAsia="Times New Roman" w:cs="Arial"/>
          <w:color w:val="000000"/>
        </w:rPr>
        <w:t>hours.</w:t>
      </w:r>
      <w:r w:rsidRPr="00962C4F">
        <w:rPr>
          <w:rFonts w:eastAsia="Times New Roman" w:cs="Arial"/>
          <w:color w:val="000000"/>
        </w:rPr>
        <w:t xml:space="preserve"> </w:t>
      </w:r>
    </w:p>
    <w:p w14:paraId="2960A3F5" w14:textId="77777777" w:rsidR="00962C4F" w:rsidRDefault="00962C4F" w:rsidP="00962C4F">
      <w:pPr>
        <w:pStyle w:val="ListParagraph"/>
        <w:adjustRightInd w:val="0"/>
        <w:jc w:val="both"/>
        <w:rPr>
          <w:rFonts w:eastAsia="Times New Roman" w:cs="Arial"/>
          <w:color w:val="000000"/>
        </w:rPr>
      </w:pPr>
    </w:p>
    <w:p w14:paraId="3D3BC8C4" w14:textId="4AC31703" w:rsid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Education provided on any visit that takes place outside school hours if it is part of the national curriculum, or part of a syllabus for a prescribed public examination that the pupil is being prepared for at the school, or part of religious </w:t>
      </w:r>
      <w:r w:rsidR="00226EFC" w:rsidRPr="00962C4F">
        <w:rPr>
          <w:rFonts w:eastAsia="Times New Roman" w:cs="Arial"/>
          <w:color w:val="000000"/>
        </w:rPr>
        <w:t>education.</w:t>
      </w:r>
      <w:r w:rsidRPr="00962C4F">
        <w:rPr>
          <w:rFonts w:eastAsia="Times New Roman" w:cs="Arial"/>
          <w:color w:val="000000"/>
        </w:rPr>
        <w:t xml:space="preserve"> </w:t>
      </w:r>
    </w:p>
    <w:p w14:paraId="3991DFB2" w14:textId="77777777" w:rsidR="00962C4F" w:rsidRPr="00962C4F" w:rsidRDefault="00962C4F" w:rsidP="00962C4F">
      <w:pPr>
        <w:pStyle w:val="ListParagraph"/>
        <w:rPr>
          <w:rFonts w:eastAsia="Times New Roman" w:cs="Arial"/>
          <w:color w:val="000000"/>
        </w:rPr>
      </w:pPr>
    </w:p>
    <w:p w14:paraId="4E16BFA4" w14:textId="6D38F5D4" w:rsidR="00962C4F" w:rsidRP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Supply teachers to cover for those teachers who are absent from school accompanying pupils on an educational visit. </w:t>
      </w:r>
    </w:p>
    <w:p w14:paraId="18BFDFC5" w14:textId="77777777" w:rsidR="00962C4F" w:rsidRDefault="00962C4F" w:rsidP="00962C4F">
      <w:pPr>
        <w:adjustRightInd w:val="0"/>
        <w:jc w:val="both"/>
        <w:rPr>
          <w:rFonts w:eastAsia="Times New Roman" w:cs="Arial"/>
          <w:color w:val="000000"/>
        </w:rPr>
      </w:pPr>
    </w:p>
    <w:p w14:paraId="238E55DA" w14:textId="592C6F8A" w:rsidR="00962C4F" w:rsidRPr="008036F7" w:rsidRDefault="00962C4F" w:rsidP="00962C4F">
      <w:pPr>
        <w:adjustRightInd w:val="0"/>
        <w:jc w:val="both"/>
        <w:rPr>
          <w:rFonts w:eastAsia="Times New Roman" w:cs="Arial"/>
          <w:color w:val="000000"/>
        </w:rPr>
      </w:pPr>
      <w:r w:rsidRPr="008036F7">
        <w:rPr>
          <w:rFonts w:eastAsia="Times New Roman" w:cs="Arial"/>
          <w:color w:val="000000"/>
        </w:rPr>
        <w:t xml:space="preserve">Schools </w:t>
      </w:r>
      <w:r w:rsidRPr="008036F7">
        <w:rPr>
          <w:rFonts w:eastAsia="Times New Roman" w:cs="Arial"/>
          <w:b/>
          <w:bCs/>
          <w:color w:val="000000"/>
        </w:rPr>
        <w:t xml:space="preserve">can </w:t>
      </w:r>
      <w:r w:rsidRPr="008036F7">
        <w:rPr>
          <w:rFonts w:eastAsia="Times New Roman" w:cs="Arial"/>
          <w:color w:val="000000"/>
        </w:rPr>
        <w:t xml:space="preserve">charge for board and lodging and the charge must not exceed the actual cost. </w:t>
      </w:r>
    </w:p>
    <w:p w14:paraId="26805E65" w14:textId="77777777" w:rsidR="00962C4F" w:rsidRPr="008036F7" w:rsidRDefault="00962C4F" w:rsidP="00962C4F">
      <w:pPr>
        <w:adjustRightInd w:val="0"/>
        <w:ind w:left="360"/>
        <w:jc w:val="both"/>
        <w:rPr>
          <w:rFonts w:eastAsia="Times New Roman" w:cs="Arial"/>
          <w:color w:val="000000"/>
        </w:rPr>
      </w:pPr>
    </w:p>
    <w:p w14:paraId="7C211524" w14:textId="029B9890" w:rsidR="00962C4F" w:rsidRPr="008036F7" w:rsidRDefault="00962C4F" w:rsidP="00962C4F">
      <w:pPr>
        <w:jc w:val="both"/>
        <w:rPr>
          <w:rFonts w:eastAsia="Times New Roman" w:cs="Arial"/>
        </w:rPr>
      </w:pPr>
      <w:r w:rsidRPr="008036F7">
        <w:rPr>
          <w:rFonts w:eastAsia="Times New Roman" w:cs="Arial"/>
          <w:color w:val="000000"/>
        </w:rPr>
        <w:t>When a school informs parents about a forthcoming visit, they should make it clear that parents receiving specified benefits, usually equating to pupils being eligible for free school meals (due to the receipt of specified benefits, not through the introduction of universal infant FSM) will not be charged for board and lodging.</w:t>
      </w:r>
    </w:p>
    <w:p w14:paraId="48E6D357" w14:textId="77777777" w:rsidR="00226EFC" w:rsidRDefault="00226EFC" w:rsidP="00962C4F">
      <w:pPr>
        <w:ind w:left="360"/>
        <w:jc w:val="right"/>
        <w:rPr>
          <w:rFonts w:eastAsia="Times New Roman" w:cs="Arial"/>
          <w:b/>
        </w:rPr>
      </w:pPr>
    </w:p>
    <w:p w14:paraId="5F79463D" w14:textId="77777777" w:rsidR="00226EFC" w:rsidRDefault="00226EFC" w:rsidP="00962C4F">
      <w:pPr>
        <w:ind w:left="360"/>
        <w:jc w:val="right"/>
        <w:rPr>
          <w:rFonts w:eastAsia="Times New Roman" w:cs="Arial"/>
          <w:b/>
        </w:rPr>
      </w:pPr>
    </w:p>
    <w:p w14:paraId="723BE449" w14:textId="77777777" w:rsidR="00226EFC" w:rsidRDefault="00226EFC" w:rsidP="00962C4F">
      <w:pPr>
        <w:ind w:left="360"/>
        <w:jc w:val="right"/>
        <w:rPr>
          <w:rFonts w:eastAsia="Times New Roman" w:cs="Arial"/>
          <w:b/>
        </w:rPr>
      </w:pPr>
    </w:p>
    <w:p w14:paraId="0F8F596C" w14:textId="4A8883FA" w:rsidR="00962C4F" w:rsidRPr="008036F7" w:rsidRDefault="00962C4F" w:rsidP="00962C4F">
      <w:pPr>
        <w:ind w:left="360"/>
        <w:jc w:val="right"/>
        <w:rPr>
          <w:rFonts w:eastAsia="Times New Roman" w:cs="Arial"/>
          <w:b/>
        </w:rPr>
      </w:pPr>
      <w:r w:rsidRPr="008036F7">
        <w:rPr>
          <w:rFonts w:eastAsia="Times New Roman" w:cs="Arial"/>
          <w:b/>
        </w:rPr>
        <w:lastRenderedPageBreak/>
        <w:t>APPENDIX A</w:t>
      </w:r>
    </w:p>
    <w:p w14:paraId="09664F51" w14:textId="77777777" w:rsidR="00962C4F" w:rsidRPr="008036F7" w:rsidRDefault="00962C4F" w:rsidP="00962C4F">
      <w:pPr>
        <w:ind w:left="360"/>
        <w:jc w:val="both"/>
        <w:rPr>
          <w:rFonts w:eastAsia="Times New Roman" w:cs="Arial"/>
          <w:b/>
        </w:rPr>
      </w:pPr>
    </w:p>
    <w:p w14:paraId="34FD8A0D" w14:textId="4ED35BD2" w:rsidR="00962C4F" w:rsidRPr="008036F7" w:rsidRDefault="0088290B" w:rsidP="00962C4F">
      <w:pPr>
        <w:ind w:left="360"/>
        <w:jc w:val="center"/>
        <w:rPr>
          <w:rFonts w:eastAsia="Times New Roman" w:cs="Arial"/>
          <w:b/>
        </w:rPr>
      </w:pPr>
      <w:r>
        <w:rPr>
          <w:rFonts w:eastAsia="Times New Roman" w:cs="Arial"/>
          <w:b/>
        </w:rPr>
        <w:t>HOLY TRINITY CE PRIMARY SCHOOL</w:t>
      </w:r>
    </w:p>
    <w:p w14:paraId="1E169699" w14:textId="77777777" w:rsidR="00BC6BB0" w:rsidRDefault="00BC6BB0" w:rsidP="00BC6BB0">
      <w:pPr>
        <w:jc w:val="both"/>
        <w:rPr>
          <w:rFonts w:eastAsia="Times New Roman" w:cs="Arial"/>
          <w:b/>
        </w:rPr>
      </w:pPr>
    </w:p>
    <w:p w14:paraId="629B3206" w14:textId="14A52203" w:rsidR="00962C4F" w:rsidRPr="008036F7" w:rsidRDefault="00962C4F" w:rsidP="00BC6BB0">
      <w:pPr>
        <w:jc w:val="both"/>
        <w:rPr>
          <w:rFonts w:eastAsia="Times New Roman" w:cs="Arial"/>
          <w:b/>
        </w:rPr>
      </w:pPr>
      <w:r w:rsidRPr="008036F7">
        <w:rPr>
          <w:rFonts w:eastAsia="Times New Roman" w:cs="Arial"/>
          <w:b/>
        </w:rPr>
        <w:t>INTRODUCTION</w:t>
      </w:r>
    </w:p>
    <w:p w14:paraId="76DB0597" w14:textId="77777777" w:rsidR="00962C4F" w:rsidRPr="008036F7" w:rsidRDefault="00962C4F" w:rsidP="00962C4F">
      <w:pPr>
        <w:ind w:left="360"/>
        <w:jc w:val="both"/>
        <w:rPr>
          <w:rFonts w:eastAsia="Times New Roman" w:cs="Arial"/>
          <w:b/>
        </w:rPr>
      </w:pPr>
    </w:p>
    <w:p w14:paraId="4B7263E5" w14:textId="77777777" w:rsidR="00962C4F" w:rsidRPr="008036F7" w:rsidRDefault="00962C4F" w:rsidP="00BC6BB0">
      <w:pPr>
        <w:jc w:val="both"/>
        <w:rPr>
          <w:rFonts w:eastAsia="Times New Roman" w:cs="Arial"/>
        </w:rPr>
      </w:pPr>
      <w:r w:rsidRPr="008036F7">
        <w:rPr>
          <w:rFonts w:eastAsia="Times New Roman" w:cs="Arial"/>
        </w:rPr>
        <w:t>The charging and remissions policy is subject to annual review to ensure compliance with statutory requirements.</w:t>
      </w:r>
    </w:p>
    <w:p w14:paraId="7E6F33B6" w14:textId="77777777" w:rsidR="00962C4F" w:rsidRPr="008036F7" w:rsidRDefault="00962C4F" w:rsidP="00962C4F">
      <w:pPr>
        <w:ind w:left="360"/>
        <w:jc w:val="both"/>
        <w:rPr>
          <w:rFonts w:eastAsia="Times New Roman" w:cs="Arial"/>
        </w:rPr>
      </w:pPr>
    </w:p>
    <w:p w14:paraId="0B1FC010" w14:textId="77777777" w:rsidR="00962C4F" w:rsidRPr="008036F7" w:rsidRDefault="00962C4F" w:rsidP="00962C4F">
      <w:pPr>
        <w:ind w:left="360"/>
        <w:jc w:val="both"/>
        <w:rPr>
          <w:rFonts w:eastAsia="Times New Roman" w:cs="Arial"/>
        </w:rPr>
      </w:pPr>
    </w:p>
    <w:p w14:paraId="5C17CB80" w14:textId="77777777" w:rsidR="00962C4F" w:rsidRPr="008036F7" w:rsidRDefault="00962C4F" w:rsidP="00BC6BB0">
      <w:pPr>
        <w:jc w:val="both"/>
        <w:rPr>
          <w:rFonts w:eastAsia="Times New Roman" w:cs="Arial"/>
          <w:b/>
        </w:rPr>
      </w:pPr>
      <w:r w:rsidRPr="008036F7">
        <w:rPr>
          <w:rFonts w:eastAsia="Times New Roman" w:cs="Arial"/>
          <w:b/>
        </w:rPr>
        <w:t>CHARGING POLICY</w:t>
      </w:r>
    </w:p>
    <w:p w14:paraId="17E6D55A" w14:textId="77777777" w:rsidR="00962C4F" w:rsidRPr="008036F7" w:rsidRDefault="00962C4F" w:rsidP="00962C4F">
      <w:pPr>
        <w:ind w:left="360"/>
        <w:jc w:val="both"/>
        <w:rPr>
          <w:rFonts w:eastAsia="Times New Roman" w:cs="Arial"/>
        </w:rPr>
      </w:pPr>
    </w:p>
    <w:p w14:paraId="0D93AE19" w14:textId="77777777" w:rsidR="00962C4F" w:rsidRPr="008036F7" w:rsidRDefault="00962C4F" w:rsidP="00BC6BB0">
      <w:pPr>
        <w:jc w:val="both"/>
        <w:rPr>
          <w:rFonts w:eastAsia="Times New Roman" w:cs="Arial"/>
        </w:rPr>
      </w:pPr>
      <w:r w:rsidRPr="008036F7">
        <w:rPr>
          <w:rFonts w:eastAsia="Times New Roman" w:cs="Arial"/>
          <w:b/>
        </w:rPr>
        <w:t>Activities without charge</w:t>
      </w:r>
    </w:p>
    <w:p w14:paraId="758AA4BC" w14:textId="77777777" w:rsidR="00962C4F" w:rsidRPr="008036F7" w:rsidRDefault="00962C4F" w:rsidP="00962C4F">
      <w:pPr>
        <w:ind w:left="360"/>
        <w:jc w:val="both"/>
        <w:rPr>
          <w:rFonts w:eastAsia="Times New Roman" w:cs="Arial"/>
        </w:rPr>
      </w:pPr>
    </w:p>
    <w:p w14:paraId="62DEAE37" w14:textId="77777777" w:rsidR="00962C4F" w:rsidRPr="008036F7" w:rsidRDefault="00962C4F" w:rsidP="00BC6BB0">
      <w:pPr>
        <w:jc w:val="both"/>
        <w:rPr>
          <w:rFonts w:eastAsia="Times New Roman" w:cs="Arial"/>
        </w:rPr>
      </w:pPr>
      <w:r w:rsidRPr="008036F7">
        <w:rPr>
          <w:rFonts w:eastAsia="Times New Roman" w:cs="Arial"/>
        </w:rPr>
        <w:t>There will be no charge for the following activities:</w:t>
      </w:r>
    </w:p>
    <w:p w14:paraId="13CE5FCE" w14:textId="77777777" w:rsidR="00962C4F" w:rsidRDefault="00962C4F" w:rsidP="00BC6BB0">
      <w:pPr>
        <w:jc w:val="both"/>
        <w:rPr>
          <w:rFonts w:eastAsia="Times New Roman" w:cs="Arial"/>
        </w:rPr>
      </w:pPr>
    </w:p>
    <w:p w14:paraId="4B9503A1" w14:textId="4D7D9B3C"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Education provided wholly or mostly during school hours. This includes the supply of any materials, books, instruments, other equipment and also transport provided in school hours to carry pupils between the school and an </w:t>
      </w:r>
      <w:r w:rsidR="00226EFC" w:rsidRPr="00BC6BB0">
        <w:rPr>
          <w:rFonts w:eastAsia="Times New Roman" w:cs="Arial"/>
          <w:color w:val="000000"/>
        </w:rPr>
        <w:t>activity.</w:t>
      </w:r>
    </w:p>
    <w:p w14:paraId="0C679A5D" w14:textId="77777777" w:rsidR="00BC6BB0" w:rsidRPr="00BC6BB0" w:rsidRDefault="00BC6BB0" w:rsidP="00BC6BB0">
      <w:pPr>
        <w:pStyle w:val="ListParagraph"/>
        <w:jc w:val="both"/>
        <w:rPr>
          <w:rFonts w:eastAsia="Times New Roman" w:cs="Arial"/>
        </w:rPr>
      </w:pPr>
    </w:p>
    <w:p w14:paraId="3809B7AD" w14:textId="68A745E7"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Education provided outside school hours if it is part of the national curriculum, or part of a syllabus for a prescribed public examination which the pupil is being prepared for at the school, or part of religious </w:t>
      </w:r>
      <w:r w:rsidR="00226EFC" w:rsidRPr="00BC6BB0">
        <w:rPr>
          <w:rFonts w:eastAsia="Times New Roman" w:cs="Arial"/>
          <w:color w:val="000000"/>
        </w:rPr>
        <w:t>education.</w:t>
      </w:r>
    </w:p>
    <w:p w14:paraId="67D83A0B" w14:textId="77777777" w:rsidR="00BC6BB0" w:rsidRPr="00BC6BB0" w:rsidRDefault="00BC6BB0" w:rsidP="00BC6BB0">
      <w:pPr>
        <w:pStyle w:val="ListParagraph"/>
        <w:rPr>
          <w:rFonts w:eastAsia="Times New Roman" w:cs="Arial"/>
          <w:color w:val="000000"/>
        </w:rPr>
      </w:pPr>
    </w:p>
    <w:p w14:paraId="09031851" w14:textId="77777777"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Instrumental and vocal music tuition for pupils learning individually or in groups, unless the tuition is provided at the request of the pupil's parent / carer. </w:t>
      </w:r>
    </w:p>
    <w:p w14:paraId="56C898CA" w14:textId="77777777" w:rsidR="00BC6BB0" w:rsidRPr="00BC6BB0" w:rsidRDefault="00BC6BB0" w:rsidP="00BC6BB0">
      <w:pPr>
        <w:pStyle w:val="ListParagraph"/>
        <w:rPr>
          <w:rFonts w:eastAsia="Times New Roman" w:cs="Arial"/>
          <w:color w:val="000000"/>
        </w:rPr>
      </w:pPr>
    </w:p>
    <w:p w14:paraId="25F44A7E" w14:textId="2C6C3FBC"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Entry for a prescribed public examination including re-sits if the pupil has been prepared for it at the </w:t>
      </w:r>
      <w:r w:rsidR="00226EFC" w:rsidRPr="00BC6BB0">
        <w:rPr>
          <w:rFonts w:eastAsia="Times New Roman" w:cs="Arial"/>
          <w:color w:val="000000"/>
        </w:rPr>
        <w:t>school.</w:t>
      </w:r>
    </w:p>
    <w:p w14:paraId="27DA98AB" w14:textId="77777777" w:rsidR="00BC6BB0" w:rsidRPr="00BC6BB0" w:rsidRDefault="00BC6BB0" w:rsidP="00BC6BB0">
      <w:pPr>
        <w:pStyle w:val="ListParagraph"/>
        <w:rPr>
          <w:rFonts w:eastAsia="Times New Roman" w:cs="Arial"/>
          <w:color w:val="000000"/>
        </w:rPr>
      </w:pPr>
    </w:p>
    <w:p w14:paraId="68B97677" w14:textId="4B9172F7" w:rsidR="00962C4F"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Examination re-sit(s) if the pupil is being prepared for the re-sit at the school.</w:t>
      </w:r>
    </w:p>
    <w:p w14:paraId="2EF7F95C" w14:textId="77777777" w:rsidR="00BC6BB0" w:rsidRDefault="00BC6BB0" w:rsidP="00BC6BB0">
      <w:pPr>
        <w:jc w:val="both"/>
        <w:rPr>
          <w:rFonts w:eastAsia="Times New Roman" w:cs="Arial"/>
        </w:rPr>
      </w:pPr>
    </w:p>
    <w:p w14:paraId="5FF55541" w14:textId="73737261" w:rsidR="00962C4F" w:rsidRPr="008036F7" w:rsidRDefault="00962C4F" w:rsidP="00BC6BB0">
      <w:pPr>
        <w:jc w:val="both"/>
        <w:rPr>
          <w:rFonts w:eastAsia="Times New Roman" w:cs="Arial"/>
        </w:rPr>
      </w:pPr>
      <w:r w:rsidRPr="008036F7">
        <w:rPr>
          <w:rFonts w:eastAsia="Times New Roman" w:cs="Arial"/>
          <w:b/>
        </w:rPr>
        <w:t>Voluntary Contributions</w:t>
      </w:r>
    </w:p>
    <w:p w14:paraId="61D48C3B" w14:textId="77777777" w:rsidR="00962C4F" w:rsidRPr="008036F7" w:rsidRDefault="00962C4F" w:rsidP="00962C4F">
      <w:pPr>
        <w:ind w:left="360"/>
        <w:jc w:val="both"/>
        <w:rPr>
          <w:rFonts w:eastAsia="Times New Roman" w:cs="Arial"/>
        </w:rPr>
      </w:pPr>
    </w:p>
    <w:p w14:paraId="3214A9AC" w14:textId="77777777" w:rsidR="00962C4F" w:rsidRPr="008036F7" w:rsidRDefault="00962C4F" w:rsidP="00BC6BB0">
      <w:pPr>
        <w:jc w:val="both"/>
        <w:rPr>
          <w:rFonts w:eastAsia="Times New Roman" w:cs="Arial"/>
        </w:rPr>
      </w:pPr>
      <w:r w:rsidRPr="008036F7">
        <w:rPr>
          <w:rFonts w:eastAsia="Times New Roman" w:cs="Arial"/>
        </w:rPr>
        <w:t>The school may ask for voluntary contributions towards the cost of school-time activities to assist with funding, subject to the following conditions:</w:t>
      </w:r>
    </w:p>
    <w:p w14:paraId="5DBDF716" w14:textId="234C8AB4" w:rsidR="00962C4F" w:rsidRDefault="00962C4F" w:rsidP="00BC6BB0">
      <w:pPr>
        <w:jc w:val="both"/>
        <w:rPr>
          <w:rFonts w:eastAsia="Times New Roman" w:cs="Arial"/>
        </w:rPr>
      </w:pPr>
    </w:p>
    <w:p w14:paraId="08496695" w14:textId="5A864A98"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Any children of parents who do not wish to contribute will not be treated any </w:t>
      </w:r>
      <w:r w:rsidR="00226EFC" w:rsidRPr="00BC6BB0">
        <w:rPr>
          <w:rFonts w:eastAsia="Times New Roman" w:cs="Arial"/>
          <w:color w:val="000000"/>
        </w:rPr>
        <w:t>differently.</w:t>
      </w:r>
    </w:p>
    <w:p w14:paraId="76552749" w14:textId="77777777" w:rsidR="00BC6BB0" w:rsidRPr="00BC6BB0" w:rsidRDefault="00BC6BB0" w:rsidP="00BC6BB0">
      <w:pPr>
        <w:pStyle w:val="ListParagraph"/>
        <w:jc w:val="both"/>
        <w:rPr>
          <w:rFonts w:eastAsia="Times New Roman" w:cs="Arial"/>
        </w:rPr>
      </w:pPr>
    </w:p>
    <w:p w14:paraId="73D1A7B1" w14:textId="02F118E8" w:rsidR="00962C4F"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Where there are insufficient contributions to make the activity viable, or the school cannot fund it from some other source, then the activity will be cancelled.</w:t>
      </w:r>
    </w:p>
    <w:p w14:paraId="4D1B3480" w14:textId="77777777" w:rsidR="00962C4F" w:rsidRPr="008036F7" w:rsidRDefault="00962C4F" w:rsidP="00962C4F">
      <w:pPr>
        <w:adjustRightInd w:val="0"/>
        <w:ind w:left="1080"/>
        <w:jc w:val="both"/>
        <w:rPr>
          <w:rFonts w:eastAsia="Times New Roman" w:cs="Arial"/>
          <w:color w:val="000000"/>
        </w:rPr>
      </w:pPr>
    </w:p>
    <w:p w14:paraId="27B9EE70" w14:textId="77777777" w:rsidR="00962C4F" w:rsidRPr="008036F7" w:rsidRDefault="00962C4F" w:rsidP="00BC6BB0">
      <w:pPr>
        <w:jc w:val="both"/>
        <w:rPr>
          <w:rFonts w:eastAsia="Times New Roman" w:cs="Arial"/>
        </w:rPr>
      </w:pPr>
      <w:r w:rsidRPr="008036F7">
        <w:rPr>
          <w:rFonts w:eastAsia="Times New Roman" w:cs="Arial"/>
        </w:rPr>
        <w:t>All requests to parents for voluntary contributions will make it clear that the contributions are voluntary and that there is no obligation to contribute.</w:t>
      </w:r>
    </w:p>
    <w:p w14:paraId="04F6A244" w14:textId="77777777" w:rsidR="00962C4F" w:rsidRDefault="00962C4F" w:rsidP="00962C4F">
      <w:pPr>
        <w:jc w:val="both"/>
        <w:rPr>
          <w:rFonts w:eastAsia="Times New Roman" w:cs="Arial"/>
        </w:rPr>
      </w:pPr>
    </w:p>
    <w:p w14:paraId="535CF6ED" w14:textId="4AB4B3E4" w:rsidR="00962C4F" w:rsidRPr="008036F7" w:rsidRDefault="00962C4F" w:rsidP="00962C4F">
      <w:pPr>
        <w:jc w:val="both"/>
        <w:rPr>
          <w:rFonts w:eastAsia="Times New Roman" w:cs="Arial"/>
          <w:b/>
        </w:rPr>
      </w:pPr>
      <w:r w:rsidRPr="008036F7">
        <w:rPr>
          <w:rFonts w:eastAsia="Times New Roman" w:cs="Arial"/>
          <w:b/>
        </w:rPr>
        <w:t>Chargeable Activities</w:t>
      </w:r>
    </w:p>
    <w:p w14:paraId="3079D138" w14:textId="77777777" w:rsidR="00962C4F" w:rsidRPr="008036F7" w:rsidRDefault="00962C4F" w:rsidP="00962C4F">
      <w:pPr>
        <w:ind w:left="360"/>
        <w:jc w:val="both"/>
        <w:rPr>
          <w:rFonts w:eastAsia="Times New Roman" w:cs="Arial"/>
        </w:rPr>
      </w:pPr>
    </w:p>
    <w:p w14:paraId="4C5C1321" w14:textId="77777777" w:rsidR="00962C4F" w:rsidRDefault="00962C4F" w:rsidP="00BC6BB0">
      <w:pPr>
        <w:jc w:val="both"/>
        <w:rPr>
          <w:rFonts w:eastAsia="Times New Roman" w:cs="Arial"/>
        </w:rPr>
      </w:pPr>
      <w:r w:rsidRPr="008036F7">
        <w:rPr>
          <w:rFonts w:eastAsia="Times New Roman" w:cs="Arial"/>
        </w:rPr>
        <w:t>The school may recover the full costs of the following activities but charges will not exceed actual cost:</w:t>
      </w:r>
    </w:p>
    <w:p w14:paraId="43C4CC6E" w14:textId="77777777" w:rsidR="00BC6BB0" w:rsidRDefault="00BC6BB0" w:rsidP="00BC6BB0">
      <w:pPr>
        <w:jc w:val="both"/>
        <w:rPr>
          <w:rFonts w:eastAsia="Times New Roman" w:cs="Arial"/>
        </w:rPr>
      </w:pPr>
    </w:p>
    <w:p w14:paraId="2BABFE8A" w14:textId="3273C008"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 xml:space="preserve">Any materials, books, instruments, or equipment, where the child’s parent wishes him/her to own </w:t>
      </w:r>
      <w:r w:rsidR="00226EFC" w:rsidRPr="00BC6BB0">
        <w:rPr>
          <w:rFonts w:eastAsia="Times New Roman" w:cs="Arial"/>
          <w:color w:val="000000"/>
        </w:rPr>
        <w:t>them.</w:t>
      </w:r>
      <w:r w:rsidRPr="00BC6BB0">
        <w:rPr>
          <w:rFonts w:eastAsia="Times New Roman" w:cs="Arial"/>
          <w:color w:val="000000"/>
        </w:rPr>
        <w:t xml:space="preserve"> </w:t>
      </w:r>
    </w:p>
    <w:p w14:paraId="35934B4C" w14:textId="77777777" w:rsidR="00BC6BB0" w:rsidRPr="00BC6BB0" w:rsidRDefault="00BC6BB0" w:rsidP="00BC6BB0">
      <w:pPr>
        <w:pStyle w:val="ListParagraph"/>
        <w:jc w:val="both"/>
        <w:rPr>
          <w:rFonts w:eastAsia="Times New Roman" w:cs="Arial"/>
        </w:rPr>
      </w:pPr>
    </w:p>
    <w:p w14:paraId="2AF54866" w14:textId="54E1A1C0"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Optional extras (see below</w:t>
      </w:r>
      <w:r w:rsidR="00226EFC" w:rsidRPr="00BC6BB0">
        <w:rPr>
          <w:rFonts w:eastAsia="Times New Roman" w:cs="Arial"/>
          <w:color w:val="000000"/>
        </w:rPr>
        <w:t>).</w:t>
      </w:r>
      <w:r w:rsidRPr="00BC6BB0">
        <w:rPr>
          <w:rFonts w:eastAsia="Times New Roman" w:cs="Arial"/>
          <w:color w:val="000000"/>
        </w:rPr>
        <w:t xml:space="preserve"> </w:t>
      </w:r>
    </w:p>
    <w:p w14:paraId="1EE733AB" w14:textId="77777777" w:rsidR="00BC6BB0" w:rsidRPr="00BC6BB0" w:rsidRDefault="00BC6BB0" w:rsidP="00BC6BB0">
      <w:pPr>
        <w:pStyle w:val="ListParagraph"/>
        <w:rPr>
          <w:rFonts w:eastAsia="Times New Roman" w:cs="Arial"/>
          <w:color w:val="000000"/>
        </w:rPr>
      </w:pPr>
    </w:p>
    <w:p w14:paraId="628F3444" w14:textId="42779DFE"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Music and vocal tuition, in limited circumstances</w:t>
      </w:r>
      <w:r w:rsidR="00226EFC">
        <w:rPr>
          <w:rFonts w:eastAsia="Times New Roman" w:cs="Arial"/>
          <w:color w:val="000000"/>
        </w:rPr>
        <w:t xml:space="preserve"> </w:t>
      </w:r>
      <w:r w:rsidRPr="00BC6BB0">
        <w:rPr>
          <w:rFonts w:eastAsia="Times New Roman" w:cs="Arial"/>
          <w:color w:val="000000"/>
        </w:rPr>
        <w:t>(</w:t>
      </w:r>
      <w:r w:rsidR="00226EFC">
        <w:rPr>
          <w:rFonts w:eastAsia="Times New Roman" w:cs="Arial"/>
          <w:color w:val="000000"/>
        </w:rPr>
        <w:t>s</w:t>
      </w:r>
      <w:r w:rsidRPr="00BC6BB0">
        <w:rPr>
          <w:rFonts w:eastAsia="Times New Roman" w:cs="Arial"/>
          <w:color w:val="000000"/>
        </w:rPr>
        <w:t>ee Appendix B</w:t>
      </w:r>
      <w:r w:rsidR="00226EFC" w:rsidRPr="00BC6BB0">
        <w:rPr>
          <w:rFonts w:eastAsia="Times New Roman" w:cs="Arial"/>
          <w:color w:val="000000"/>
        </w:rPr>
        <w:t>).</w:t>
      </w:r>
      <w:r w:rsidRPr="00BC6BB0">
        <w:rPr>
          <w:rFonts w:eastAsia="Times New Roman" w:cs="Arial"/>
          <w:color w:val="000000"/>
        </w:rPr>
        <w:t xml:space="preserve"> </w:t>
      </w:r>
    </w:p>
    <w:p w14:paraId="2AD4EE78" w14:textId="77777777" w:rsidR="00BC6BB0" w:rsidRPr="00BC6BB0" w:rsidRDefault="00BC6BB0" w:rsidP="00BC6BB0">
      <w:pPr>
        <w:pStyle w:val="ListParagraph"/>
        <w:rPr>
          <w:rFonts w:eastAsia="Times New Roman" w:cs="Arial"/>
          <w:color w:val="000000"/>
        </w:rPr>
      </w:pPr>
    </w:p>
    <w:p w14:paraId="43606D46" w14:textId="38840139"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Certain early years provision (see the Education (Charges for early years provision) regulations 2012</w:t>
      </w:r>
      <w:r w:rsidR="00226EFC" w:rsidRPr="00BC6BB0">
        <w:rPr>
          <w:rFonts w:eastAsia="Times New Roman" w:cs="Arial"/>
          <w:color w:val="000000"/>
        </w:rPr>
        <w:t>).</w:t>
      </w:r>
    </w:p>
    <w:p w14:paraId="654CFFB4" w14:textId="77777777" w:rsidR="00BC6BB0" w:rsidRPr="00BC6BB0" w:rsidRDefault="00BC6BB0" w:rsidP="00BC6BB0">
      <w:pPr>
        <w:pStyle w:val="ListParagraph"/>
        <w:rPr>
          <w:rFonts w:eastAsia="Times New Roman" w:cs="Arial"/>
          <w:color w:val="000000"/>
        </w:rPr>
      </w:pPr>
    </w:p>
    <w:p w14:paraId="232DCDCD" w14:textId="77777777"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Community facilities. (See s27 education act 2002).</w:t>
      </w:r>
    </w:p>
    <w:p w14:paraId="5E822D2C" w14:textId="77777777" w:rsidR="00BC6BB0" w:rsidRDefault="00BC6BB0" w:rsidP="00BC6BB0">
      <w:pPr>
        <w:jc w:val="both"/>
        <w:rPr>
          <w:rFonts w:eastAsia="Times New Roman" w:cs="Arial"/>
          <w:b/>
          <w:color w:val="000000"/>
        </w:rPr>
      </w:pPr>
    </w:p>
    <w:p w14:paraId="2191E5A1" w14:textId="1C114B4B" w:rsidR="00962C4F" w:rsidRPr="00BC6BB0" w:rsidRDefault="00962C4F" w:rsidP="00BC6BB0">
      <w:pPr>
        <w:jc w:val="both"/>
        <w:rPr>
          <w:rFonts w:eastAsia="Times New Roman" w:cs="Arial"/>
        </w:rPr>
      </w:pPr>
      <w:r w:rsidRPr="00BC6BB0">
        <w:rPr>
          <w:rFonts w:eastAsia="Times New Roman" w:cs="Arial"/>
          <w:b/>
          <w:color w:val="000000"/>
        </w:rPr>
        <w:t>Optional Extras</w:t>
      </w:r>
    </w:p>
    <w:p w14:paraId="75231765" w14:textId="77777777" w:rsidR="00962C4F" w:rsidRPr="008036F7" w:rsidRDefault="00962C4F" w:rsidP="00962C4F">
      <w:pPr>
        <w:adjustRightInd w:val="0"/>
        <w:ind w:left="360"/>
        <w:jc w:val="both"/>
        <w:rPr>
          <w:rFonts w:eastAsia="Times New Roman" w:cs="Arial"/>
          <w:color w:val="000000"/>
        </w:rPr>
      </w:pPr>
    </w:p>
    <w:p w14:paraId="5E456996" w14:textId="77777777" w:rsidR="00962C4F" w:rsidRPr="008036F7" w:rsidRDefault="00962C4F" w:rsidP="00BC6BB0">
      <w:pPr>
        <w:adjustRightInd w:val="0"/>
        <w:jc w:val="both"/>
        <w:rPr>
          <w:rFonts w:eastAsia="Times New Roman" w:cs="Arial"/>
          <w:color w:val="000000"/>
        </w:rPr>
      </w:pPr>
      <w:r w:rsidRPr="008036F7">
        <w:rPr>
          <w:rFonts w:eastAsia="Times New Roman" w:cs="Arial"/>
          <w:color w:val="000000"/>
        </w:rPr>
        <w:t>Charges may be made for some activities which are detailed below:</w:t>
      </w:r>
    </w:p>
    <w:p w14:paraId="27F08EEA" w14:textId="77777777" w:rsidR="00962C4F" w:rsidRDefault="00962C4F" w:rsidP="00BC6BB0">
      <w:pPr>
        <w:adjustRightInd w:val="0"/>
        <w:jc w:val="both"/>
        <w:rPr>
          <w:rFonts w:eastAsia="Times New Roman" w:cs="Arial"/>
          <w:color w:val="000000"/>
        </w:rPr>
      </w:pPr>
    </w:p>
    <w:p w14:paraId="52A75E4E" w14:textId="77777777" w:rsidR="00962C4F" w:rsidRPr="00BC6BB0" w:rsidRDefault="00962C4F" w:rsidP="00BC6BB0">
      <w:pPr>
        <w:pStyle w:val="ListParagraph"/>
        <w:numPr>
          <w:ilvl w:val="0"/>
          <w:numId w:val="41"/>
        </w:numPr>
        <w:adjustRightInd w:val="0"/>
        <w:jc w:val="both"/>
        <w:rPr>
          <w:rFonts w:eastAsia="Times New Roman" w:cs="Arial"/>
          <w:color w:val="000000"/>
        </w:rPr>
      </w:pPr>
      <w:r w:rsidRPr="00BC6BB0">
        <w:rPr>
          <w:rFonts w:eastAsia="Times New Roman" w:cs="Arial"/>
          <w:color w:val="000000"/>
        </w:rPr>
        <w:t xml:space="preserve">Education provided outside of school time that is not: </w:t>
      </w:r>
    </w:p>
    <w:p w14:paraId="79D9B21F" w14:textId="77777777" w:rsidR="00962C4F" w:rsidRPr="008036F7" w:rsidRDefault="00962C4F" w:rsidP="00962C4F">
      <w:pPr>
        <w:adjustRightInd w:val="0"/>
        <w:ind w:left="1080"/>
        <w:jc w:val="both"/>
        <w:rPr>
          <w:rFonts w:eastAsia="Times New Roman" w:cs="Arial"/>
          <w:color w:val="000000"/>
        </w:rPr>
      </w:pPr>
    </w:p>
    <w:p w14:paraId="0E861EE8" w14:textId="2E5B14FC" w:rsidR="00BC6BB0"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the national </w:t>
      </w:r>
      <w:r w:rsidR="00226EFC" w:rsidRPr="00BC6BB0">
        <w:rPr>
          <w:rFonts w:eastAsia="Times New Roman" w:cs="Arial"/>
          <w:color w:val="000000"/>
        </w:rPr>
        <w:t>curriculum.</w:t>
      </w:r>
      <w:r w:rsidRPr="00BC6BB0">
        <w:rPr>
          <w:rFonts w:eastAsia="Times New Roman" w:cs="Arial"/>
          <w:color w:val="000000"/>
        </w:rPr>
        <w:t xml:space="preserve"> </w:t>
      </w:r>
    </w:p>
    <w:p w14:paraId="5F87B3B4" w14:textId="0F8C1F35" w:rsidR="00BC6BB0"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a syllabus for a prescribed public examination that the pupil is being prepared for at the </w:t>
      </w:r>
      <w:r w:rsidR="00226EFC" w:rsidRPr="00BC6BB0">
        <w:rPr>
          <w:rFonts w:eastAsia="Times New Roman" w:cs="Arial"/>
          <w:color w:val="000000"/>
        </w:rPr>
        <w:t>school.</w:t>
      </w:r>
      <w:r w:rsidRPr="00BC6BB0">
        <w:rPr>
          <w:rFonts w:eastAsia="Times New Roman" w:cs="Arial"/>
          <w:color w:val="000000"/>
        </w:rPr>
        <w:t xml:space="preserve"> </w:t>
      </w:r>
    </w:p>
    <w:p w14:paraId="6FE7F9C0" w14:textId="21915572" w:rsidR="00962C4F"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religious education. </w:t>
      </w:r>
    </w:p>
    <w:p w14:paraId="22EA7492" w14:textId="35814B6F" w:rsidR="00BC6BB0" w:rsidRDefault="00BC6BB0" w:rsidP="00BC6BB0">
      <w:pPr>
        <w:adjustRightInd w:val="0"/>
        <w:jc w:val="both"/>
        <w:rPr>
          <w:rFonts w:eastAsia="Times New Roman" w:cs="Arial"/>
          <w:color w:val="000000"/>
        </w:rPr>
      </w:pPr>
    </w:p>
    <w:p w14:paraId="3D11CD63" w14:textId="4DA5230D"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 xml:space="preserve">Examination entry fee(s) if the registered pupil has not been prepared for the examination(s) at the </w:t>
      </w:r>
      <w:r w:rsidR="00226EFC" w:rsidRPr="00BC6BB0">
        <w:rPr>
          <w:rFonts w:eastAsia="Times New Roman" w:cs="Arial"/>
          <w:color w:val="000000"/>
        </w:rPr>
        <w:t>school.</w:t>
      </w:r>
      <w:r w:rsidRPr="00BC6BB0">
        <w:rPr>
          <w:rFonts w:eastAsia="Times New Roman" w:cs="Arial"/>
          <w:color w:val="000000"/>
        </w:rPr>
        <w:t xml:space="preserve"> </w:t>
      </w:r>
    </w:p>
    <w:p w14:paraId="1A7E98E6" w14:textId="77777777" w:rsidR="00BC6BB0" w:rsidRDefault="00BC6BB0" w:rsidP="00BC6BB0">
      <w:pPr>
        <w:pStyle w:val="ListParagraph"/>
        <w:adjustRightInd w:val="0"/>
        <w:jc w:val="both"/>
        <w:rPr>
          <w:rFonts w:eastAsia="Times New Roman" w:cs="Arial"/>
          <w:color w:val="000000"/>
        </w:rPr>
      </w:pPr>
    </w:p>
    <w:p w14:paraId="2ABFD8C3" w14:textId="1F024BBB"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Transport (other than transport that is required to take the pupil to school or to other premises where the local authority/governing body have arranged for the pupil to be provided with education</w:t>
      </w:r>
      <w:r w:rsidR="00226EFC" w:rsidRPr="00BC6BB0">
        <w:rPr>
          <w:rFonts w:eastAsia="Times New Roman" w:cs="Arial"/>
          <w:color w:val="000000"/>
        </w:rPr>
        <w:t>).</w:t>
      </w:r>
      <w:r w:rsidRPr="00BC6BB0">
        <w:rPr>
          <w:rFonts w:eastAsia="Times New Roman" w:cs="Arial"/>
          <w:color w:val="000000"/>
        </w:rPr>
        <w:t xml:space="preserve"> </w:t>
      </w:r>
    </w:p>
    <w:p w14:paraId="1CEB6C1C" w14:textId="77777777" w:rsidR="00BC6BB0" w:rsidRPr="00BC6BB0" w:rsidRDefault="00BC6BB0" w:rsidP="00BC6BB0">
      <w:pPr>
        <w:pStyle w:val="ListParagraph"/>
        <w:rPr>
          <w:rFonts w:eastAsia="Times New Roman" w:cs="Arial"/>
          <w:color w:val="000000"/>
        </w:rPr>
      </w:pPr>
    </w:p>
    <w:p w14:paraId="2AAA6FC7" w14:textId="77777777"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Board and lodging for a pupil on a residential visit (subject to remission arrangements)</w:t>
      </w:r>
    </w:p>
    <w:p w14:paraId="678EDCF6" w14:textId="77777777" w:rsidR="00BC6BB0" w:rsidRPr="00BC6BB0" w:rsidRDefault="00BC6BB0" w:rsidP="00BC6BB0">
      <w:pPr>
        <w:pStyle w:val="ListParagraph"/>
        <w:rPr>
          <w:rFonts w:eastAsia="Times New Roman" w:cs="Arial"/>
          <w:color w:val="000000"/>
        </w:rPr>
      </w:pPr>
    </w:p>
    <w:p w14:paraId="7FE43320" w14:textId="6A571AC2" w:rsidR="00962C4F" w:rsidRP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 xml:space="preserve">Extended day services offered to pupils (for example breakfast club, after-school clubs, tea and supervised homework sessions where this is run under the responsibility of the governing body). </w:t>
      </w:r>
    </w:p>
    <w:p w14:paraId="4F1B6BA1" w14:textId="77777777" w:rsidR="00BC6BB0" w:rsidRDefault="00BC6BB0" w:rsidP="00BC6BB0">
      <w:pPr>
        <w:jc w:val="both"/>
        <w:rPr>
          <w:rFonts w:eastAsia="Times New Roman" w:cs="Arial"/>
          <w:color w:val="000000"/>
        </w:rPr>
      </w:pPr>
    </w:p>
    <w:p w14:paraId="0547FB51" w14:textId="63159C56" w:rsidR="00962C4F" w:rsidRPr="008036F7" w:rsidRDefault="00962C4F" w:rsidP="00BC6BB0">
      <w:pPr>
        <w:jc w:val="both"/>
        <w:rPr>
          <w:rFonts w:eastAsia="Times New Roman" w:cs="Arial"/>
        </w:rPr>
      </w:pPr>
      <w:r w:rsidRPr="008036F7">
        <w:rPr>
          <w:rFonts w:eastAsia="Times New Roman" w:cs="Arial"/>
        </w:rPr>
        <w:t>(Note: schools may wish to attach a schedule of current charges as an appendix to the policy)</w:t>
      </w:r>
    </w:p>
    <w:p w14:paraId="23F39FA6" w14:textId="77777777" w:rsidR="00BC6BB0" w:rsidRDefault="00BC6BB0" w:rsidP="00BC6BB0">
      <w:pPr>
        <w:jc w:val="both"/>
        <w:rPr>
          <w:rFonts w:eastAsia="Times New Roman" w:cs="Arial"/>
        </w:rPr>
      </w:pPr>
    </w:p>
    <w:p w14:paraId="4F6FED04" w14:textId="69FCD7E7" w:rsidR="00962C4F" w:rsidRPr="008036F7" w:rsidRDefault="00962C4F" w:rsidP="00BC6BB0">
      <w:pPr>
        <w:jc w:val="both"/>
        <w:rPr>
          <w:rFonts w:eastAsia="Times New Roman" w:cs="Arial"/>
        </w:rPr>
      </w:pPr>
      <w:r w:rsidRPr="008036F7">
        <w:rPr>
          <w:rFonts w:eastAsia="Times New Roman" w:cs="Arial"/>
        </w:rPr>
        <w:t xml:space="preserve">In calculating the cost of optional extras an amount may be included in relation to: </w:t>
      </w:r>
    </w:p>
    <w:p w14:paraId="13E48CBF" w14:textId="77777777" w:rsidR="00962C4F" w:rsidRDefault="00962C4F" w:rsidP="00BC6BB0">
      <w:pPr>
        <w:jc w:val="both"/>
        <w:rPr>
          <w:rFonts w:eastAsia="Times New Roman" w:cs="Arial"/>
        </w:rPr>
      </w:pPr>
    </w:p>
    <w:p w14:paraId="0497B7D2" w14:textId="04E2964D"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Any materials, books, instruments, or equipment provided in connection with the optional </w:t>
      </w:r>
      <w:r w:rsidR="00226EFC" w:rsidRPr="00BC6BB0">
        <w:rPr>
          <w:rFonts w:eastAsia="Times New Roman" w:cs="Arial"/>
        </w:rPr>
        <w:t>extra.</w:t>
      </w:r>
    </w:p>
    <w:p w14:paraId="3166A122" w14:textId="77777777" w:rsidR="00BC6BB0" w:rsidRDefault="00BC6BB0" w:rsidP="00BC6BB0">
      <w:pPr>
        <w:pStyle w:val="ListParagraph"/>
        <w:jc w:val="both"/>
        <w:rPr>
          <w:rFonts w:eastAsia="Times New Roman" w:cs="Arial"/>
        </w:rPr>
      </w:pPr>
    </w:p>
    <w:p w14:paraId="4980D7CC" w14:textId="152FB5FC"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The cost of buildings and </w:t>
      </w:r>
      <w:r w:rsidR="00226EFC" w:rsidRPr="00BC6BB0">
        <w:rPr>
          <w:rFonts w:eastAsia="Times New Roman" w:cs="Arial"/>
        </w:rPr>
        <w:t>accommodation.</w:t>
      </w:r>
      <w:r w:rsidRPr="00BC6BB0">
        <w:rPr>
          <w:rFonts w:eastAsia="Times New Roman" w:cs="Arial"/>
        </w:rPr>
        <w:t xml:space="preserve"> </w:t>
      </w:r>
    </w:p>
    <w:p w14:paraId="6EE39482" w14:textId="77777777" w:rsidR="00BC6BB0" w:rsidRPr="00BC6BB0" w:rsidRDefault="00BC6BB0" w:rsidP="00BC6BB0">
      <w:pPr>
        <w:pStyle w:val="ListParagraph"/>
        <w:rPr>
          <w:rFonts w:eastAsia="Times New Roman" w:cs="Arial"/>
        </w:rPr>
      </w:pPr>
    </w:p>
    <w:p w14:paraId="631927EA" w14:textId="2B17289E"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Non-teaching </w:t>
      </w:r>
      <w:r w:rsidR="00226EFC" w:rsidRPr="00BC6BB0">
        <w:rPr>
          <w:rFonts w:eastAsia="Times New Roman" w:cs="Arial"/>
        </w:rPr>
        <w:t>staff.</w:t>
      </w:r>
      <w:r w:rsidRPr="00BC6BB0">
        <w:rPr>
          <w:rFonts w:eastAsia="Times New Roman" w:cs="Arial"/>
        </w:rPr>
        <w:t xml:space="preserve"> </w:t>
      </w:r>
    </w:p>
    <w:p w14:paraId="571D237C" w14:textId="77777777" w:rsidR="00BC6BB0" w:rsidRPr="00BC6BB0" w:rsidRDefault="00BC6BB0" w:rsidP="00BC6BB0">
      <w:pPr>
        <w:pStyle w:val="ListParagraph"/>
        <w:rPr>
          <w:rFonts w:eastAsia="Times New Roman" w:cs="Arial"/>
        </w:rPr>
      </w:pPr>
    </w:p>
    <w:p w14:paraId="294E6586" w14:textId="77777777"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Teaching staff engaged under contracts for services purely to provide an optional extra, this includes supply teachers engaged specifically to provide the optional extra; and </w:t>
      </w:r>
    </w:p>
    <w:p w14:paraId="3F99813F" w14:textId="77777777" w:rsidR="00BC6BB0" w:rsidRPr="00BC6BB0" w:rsidRDefault="00BC6BB0" w:rsidP="00BC6BB0">
      <w:pPr>
        <w:pStyle w:val="ListParagraph"/>
        <w:rPr>
          <w:rFonts w:eastAsia="Times New Roman" w:cs="Arial"/>
        </w:rPr>
      </w:pPr>
    </w:p>
    <w:p w14:paraId="5308744B" w14:textId="36CB1E19" w:rsidR="00962C4F" w:rsidRP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The cost, or an appropriate proportion of the costs, for teaching staff employed to provide tuition in playing a musical instrument, or vocal tuition, where the tuition is an optional extra. </w:t>
      </w:r>
    </w:p>
    <w:p w14:paraId="066247C0" w14:textId="77777777" w:rsidR="00962C4F" w:rsidRPr="008036F7" w:rsidRDefault="00962C4F" w:rsidP="00962C4F">
      <w:pPr>
        <w:ind w:left="360"/>
        <w:jc w:val="both"/>
        <w:rPr>
          <w:rFonts w:eastAsia="Times New Roman" w:cs="Arial"/>
        </w:rPr>
      </w:pPr>
    </w:p>
    <w:p w14:paraId="036756D0" w14:textId="77777777" w:rsidR="00962C4F" w:rsidRPr="008036F7" w:rsidRDefault="00962C4F" w:rsidP="00BC6BB0">
      <w:pPr>
        <w:jc w:val="both"/>
        <w:rPr>
          <w:rFonts w:eastAsia="Times New Roman" w:cs="Arial"/>
        </w:rPr>
      </w:pPr>
      <w:r w:rsidRPr="008036F7">
        <w:rPr>
          <w:rFonts w:eastAsia="Times New Roman" w:cs="Arial"/>
        </w:rPr>
        <w:t>Any charge made in respect of individual pupils will not exceed the actual cost of providing the optional extra activity, divided equally by the number of pupils participating.</w:t>
      </w:r>
    </w:p>
    <w:p w14:paraId="2E7A16AC" w14:textId="77777777" w:rsidR="00962C4F" w:rsidRPr="008036F7" w:rsidRDefault="00962C4F" w:rsidP="00962C4F">
      <w:pPr>
        <w:ind w:left="360"/>
        <w:jc w:val="both"/>
        <w:rPr>
          <w:rFonts w:eastAsia="Times New Roman" w:cs="Arial"/>
        </w:rPr>
      </w:pPr>
    </w:p>
    <w:p w14:paraId="1CC4854D" w14:textId="77777777" w:rsidR="00962C4F" w:rsidRPr="008036F7" w:rsidRDefault="00962C4F" w:rsidP="00962C4F">
      <w:pPr>
        <w:ind w:left="360"/>
        <w:jc w:val="both"/>
        <w:rPr>
          <w:rFonts w:eastAsia="Times New Roman" w:cs="Arial"/>
        </w:rPr>
      </w:pPr>
    </w:p>
    <w:p w14:paraId="3A3A9305" w14:textId="77777777" w:rsidR="00962C4F" w:rsidRPr="008036F7" w:rsidRDefault="00962C4F" w:rsidP="00BC6BB0">
      <w:pPr>
        <w:jc w:val="both"/>
        <w:rPr>
          <w:rFonts w:eastAsia="Times New Roman" w:cs="Arial"/>
        </w:rPr>
      </w:pPr>
      <w:r w:rsidRPr="008036F7">
        <w:rPr>
          <w:rFonts w:eastAsia="Times New Roman" w:cs="Arial"/>
          <w:b/>
        </w:rPr>
        <w:t>REMISSIONS POLICY</w:t>
      </w:r>
    </w:p>
    <w:p w14:paraId="7426FB8F" w14:textId="77777777" w:rsidR="00962C4F" w:rsidRPr="008036F7" w:rsidRDefault="00962C4F" w:rsidP="00962C4F">
      <w:pPr>
        <w:ind w:left="360"/>
        <w:jc w:val="both"/>
        <w:rPr>
          <w:rFonts w:eastAsia="Times New Roman" w:cs="Arial"/>
        </w:rPr>
      </w:pPr>
    </w:p>
    <w:p w14:paraId="168D8780" w14:textId="77777777" w:rsidR="00962C4F" w:rsidRPr="008036F7" w:rsidRDefault="00962C4F" w:rsidP="00BC6BB0">
      <w:pPr>
        <w:jc w:val="both"/>
        <w:rPr>
          <w:rFonts w:eastAsia="Times New Roman" w:cs="Arial"/>
        </w:rPr>
      </w:pPr>
      <w:r w:rsidRPr="008036F7">
        <w:rPr>
          <w:rFonts w:eastAsia="Times New Roman" w:cs="Arial"/>
        </w:rPr>
        <w:t xml:space="preserve">There will be no board and lodgings charges for pupils whose parents/carers are receiving specified benefits. This is subject to change but usually equates to pupils being eligible for free school meals. </w:t>
      </w:r>
    </w:p>
    <w:p w14:paraId="4E93F85D" w14:textId="77777777" w:rsidR="00962C4F" w:rsidRPr="008036F7" w:rsidRDefault="00962C4F" w:rsidP="00962C4F">
      <w:pPr>
        <w:ind w:left="360"/>
        <w:jc w:val="both"/>
        <w:rPr>
          <w:rFonts w:eastAsia="Times New Roman" w:cs="Arial"/>
        </w:rPr>
      </w:pPr>
    </w:p>
    <w:p w14:paraId="1DABF0D6" w14:textId="77777777" w:rsidR="00962C4F" w:rsidRPr="008036F7" w:rsidRDefault="00962C4F" w:rsidP="00BC6BB0">
      <w:pPr>
        <w:jc w:val="both"/>
        <w:rPr>
          <w:rFonts w:eastAsia="Times New Roman" w:cs="Arial"/>
        </w:rPr>
      </w:pPr>
      <w:r w:rsidRPr="008036F7">
        <w:rPr>
          <w:rFonts w:eastAsia="Times New Roman" w:cs="Arial"/>
        </w:rPr>
        <w:t>Charges for other 'chargeable activities' may be fully or partially remitted. Where appropriate Governors approve the use of the delegated budget and other funding streams such as Pupil Premium to allow 'chargeable activities' to be fully or partly remitted.</w:t>
      </w:r>
    </w:p>
    <w:p w14:paraId="68430E8B" w14:textId="77777777" w:rsidR="00962C4F" w:rsidRPr="008036F7" w:rsidRDefault="00962C4F" w:rsidP="00962C4F">
      <w:pPr>
        <w:ind w:left="360"/>
        <w:jc w:val="both"/>
        <w:rPr>
          <w:rFonts w:eastAsia="Times New Roman" w:cs="Arial"/>
        </w:rPr>
      </w:pPr>
    </w:p>
    <w:p w14:paraId="6F91CB4D" w14:textId="77777777" w:rsidR="00962C4F" w:rsidRPr="008036F7" w:rsidRDefault="00962C4F" w:rsidP="00BC6BB0">
      <w:pPr>
        <w:jc w:val="both"/>
        <w:rPr>
          <w:rFonts w:eastAsia="Times New Roman" w:cs="Arial"/>
        </w:rPr>
      </w:pPr>
      <w:r w:rsidRPr="008036F7">
        <w:rPr>
          <w:rFonts w:eastAsia="Times New Roman" w:cs="Arial"/>
        </w:rPr>
        <w:t>Details of remission arrangements will be stipulated when parents are advised of charges for individual activities.</w:t>
      </w:r>
    </w:p>
    <w:p w14:paraId="47313CE3" w14:textId="77777777" w:rsidR="00962C4F" w:rsidRPr="008036F7" w:rsidRDefault="00962C4F" w:rsidP="00962C4F">
      <w:pPr>
        <w:ind w:left="360"/>
        <w:jc w:val="both"/>
        <w:rPr>
          <w:rFonts w:eastAsia="Times New Roman" w:cs="Arial"/>
        </w:rPr>
      </w:pPr>
    </w:p>
    <w:p w14:paraId="46F9AA4E" w14:textId="77777777" w:rsidR="00962C4F" w:rsidRPr="008036F7" w:rsidRDefault="00962C4F" w:rsidP="00962C4F">
      <w:pPr>
        <w:ind w:left="360"/>
        <w:jc w:val="both"/>
        <w:rPr>
          <w:rFonts w:eastAsia="Times New Roman" w:cs="Arial"/>
        </w:rPr>
      </w:pPr>
    </w:p>
    <w:p w14:paraId="73074401" w14:textId="77777777" w:rsidR="00962C4F" w:rsidRPr="008036F7" w:rsidRDefault="00962C4F" w:rsidP="00962C4F">
      <w:pPr>
        <w:ind w:left="360"/>
        <w:jc w:val="both"/>
        <w:rPr>
          <w:rFonts w:eastAsia="Times New Roman" w:cs="Arial"/>
        </w:rPr>
      </w:pPr>
    </w:p>
    <w:p w14:paraId="78C8DA1D" w14:textId="77777777" w:rsidR="00962C4F" w:rsidRPr="008036F7" w:rsidRDefault="00962C4F" w:rsidP="00962C4F">
      <w:pPr>
        <w:ind w:left="360"/>
        <w:jc w:val="both"/>
        <w:rPr>
          <w:rFonts w:eastAsia="Times New Roman" w:cs="Arial"/>
        </w:rPr>
      </w:pPr>
    </w:p>
    <w:p w14:paraId="4C647F33" w14:textId="77777777" w:rsidR="00962C4F" w:rsidRPr="008036F7" w:rsidRDefault="00962C4F" w:rsidP="00962C4F">
      <w:pPr>
        <w:ind w:left="360"/>
        <w:jc w:val="both"/>
        <w:rPr>
          <w:rFonts w:eastAsia="Times New Roman" w:cs="Arial"/>
        </w:rPr>
      </w:pPr>
    </w:p>
    <w:p w14:paraId="46709A53" w14:textId="77777777" w:rsidR="00962C4F" w:rsidRPr="008036F7" w:rsidRDefault="00962C4F" w:rsidP="00962C4F">
      <w:pPr>
        <w:ind w:left="360"/>
        <w:jc w:val="both"/>
        <w:rPr>
          <w:rFonts w:eastAsia="Times New Roman" w:cs="Arial"/>
        </w:rPr>
      </w:pPr>
    </w:p>
    <w:p w14:paraId="68DD30FA" w14:textId="77777777" w:rsidR="00962C4F" w:rsidRPr="008036F7" w:rsidRDefault="00962C4F" w:rsidP="00962C4F">
      <w:pPr>
        <w:ind w:left="360"/>
        <w:jc w:val="both"/>
        <w:rPr>
          <w:rFonts w:eastAsia="Times New Roman" w:cs="Arial"/>
        </w:rPr>
      </w:pPr>
    </w:p>
    <w:p w14:paraId="08ACC3F6" w14:textId="77777777" w:rsidR="00962C4F" w:rsidRPr="008036F7" w:rsidRDefault="00962C4F" w:rsidP="00962C4F">
      <w:pPr>
        <w:ind w:left="360"/>
        <w:jc w:val="both"/>
        <w:rPr>
          <w:rFonts w:eastAsia="Times New Roman" w:cs="Arial"/>
        </w:rPr>
      </w:pPr>
    </w:p>
    <w:p w14:paraId="66E65F60" w14:textId="77777777" w:rsidR="00962C4F" w:rsidRPr="008036F7" w:rsidRDefault="00962C4F" w:rsidP="00962C4F">
      <w:pPr>
        <w:ind w:left="360"/>
        <w:jc w:val="both"/>
        <w:rPr>
          <w:rFonts w:eastAsia="Times New Roman" w:cs="Arial"/>
        </w:rPr>
      </w:pPr>
    </w:p>
    <w:p w14:paraId="2EE5C9C1" w14:textId="77777777" w:rsidR="00962C4F" w:rsidRPr="008036F7" w:rsidRDefault="00962C4F" w:rsidP="00962C4F">
      <w:pPr>
        <w:ind w:left="360"/>
        <w:jc w:val="both"/>
        <w:rPr>
          <w:rFonts w:eastAsia="Times New Roman" w:cs="Arial"/>
          <w:b/>
        </w:rPr>
      </w:pPr>
      <w:r w:rsidRPr="008036F7">
        <w:rPr>
          <w:rFonts w:eastAsia="Times New Roman" w:cs="Arial"/>
        </w:rPr>
        <w:br w:type="page"/>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b/>
        </w:rPr>
        <w:t>APPENDIX B</w:t>
      </w:r>
    </w:p>
    <w:p w14:paraId="5B3E345D" w14:textId="77777777" w:rsidR="00BC6BB0" w:rsidRDefault="00BC6BB0" w:rsidP="00BC6BB0">
      <w:pPr>
        <w:jc w:val="both"/>
        <w:rPr>
          <w:rFonts w:eastAsia="Times New Roman" w:cs="Arial"/>
        </w:rPr>
      </w:pPr>
    </w:p>
    <w:p w14:paraId="1C269BE9" w14:textId="678B04A6" w:rsidR="00962C4F" w:rsidRPr="008036F7" w:rsidRDefault="00962C4F" w:rsidP="00BC6BB0">
      <w:pPr>
        <w:jc w:val="both"/>
        <w:rPr>
          <w:rFonts w:eastAsia="Times New Roman" w:cs="Arial"/>
          <w:b/>
          <w:bCs/>
        </w:rPr>
      </w:pPr>
      <w:r w:rsidRPr="008036F7">
        <w:rPr>
          <w:rFonts w:eastAsia="Times New Roman" w:cs="Arial"/>
          <w:b/>
          <w:bCs/>
        </w:rPr>
        <w:t>MUSIC TUITION</w:t>
      </w:r>
    </w:p>
    <w:p w14:paraId="1037ED59" w14:textId="77777777" w:rsidR="00962C4F" w:rsidRPr="008036F7" w:rsidRDefault="00962C4F" w:rsidP="00962C4F">
      <w:pPr>
        <w:ind w:left="360"/>
        <w:jc w:val="both"/>
        <w:rPr>
          <w:rFonts w:eastAsia="Times New Roman" w:cs="Arial"/>
        </w:rPr>
      </w:pPr>
    </w:p>
    <w:p w14:paraId="4C992F8C" w14:textId="263890B9" w:rsidR="00962C4F" w:rsidRDefault="00962C4F" w:rsidP="00BC6BB0">
      <w:pPr>
        <w:jc w:val="both"/>
        <w:rPr>
          <w:rFonts w:eastAsia="Times New Roman" w:cs="Arial"/>
        </w:rPr>
      </w:pPr>
      <w:r w:rsidRPr="00BC6BB0">
        <w:rPr>
          <w:rFonts w:eastAsia="Times New Roman" w:cs="Arial"/>
        </w:rPr>
        <w:t xml:space="preserve">Link to Government guidance: </w:t>
      </w:r>
    </w:p>
    <w:p w14:paraId="326896C5" w14:textId="77777777" w:rsidR="00226EFC" w:rsidRPr="00BC6BB0" w:rsidRDefault="00226EFC" w:rsidP="00BC6BB0">
      <w:pPr>
        <w:jc w:val="both"/>
        <w:rPr>
          <w:rFonts w:eastAsia="Times New Roman" w:cs="Arial"/>
        </w:rPr>
      </w:pPr>
    </w:p>
    <w:p w14:paraId="03A8CE50" w14:textId="77777777" w:rsidR="00BC6BB0" w:rsidRDefault="0088290B" w:rsidP="00BC6BB0">
      <w:pPr>
        <w:jc w:val="both"/>
        <w:rPr>
          <w:rFonts w:eastAsia="Times New Roman" w:cs="Arial"/>
          <w:bCs/>
        </w:rPr>
      </w:pPr>
      <w:hyperlink r:id="rId18" w:history="1">
        <w:r w:rsidR="00BC6BB0" w:rsidRPr="00BC6BB0">
          <w:rPr>
            <w:rStyle w:val="Hyperlink"/>
            <w:rFonts w:eastAsia="Times New Roman"/>
            <w:bCs/>
          </w:rPr>
          <w:t>The Charges for Music Tuition (England) Regulations 2007</w:t>
        </w:r>
      </w:hyperlink>
    </w:p>
    <w:p w14:paraId="24663A72" w14:textId="77777777" w:rsidR="00AB1D3E" w:rsidRDefault="00AB1D3E" w:rsidP="00AB1D3E">
      <w:pPr>
        <w:jc w:val="both"/>
      </w:pPr>
    </w:p>
    <w:p w14:paraId="30879DDC" w14:textId="5DBFDBF5" w:rsidR="00AB1D3E" w:rsidRPr="00BC6BB0" w:rsidRDefault="0088290B" w:rsidP="00AB1D3E">
      <w:pPr>
        <w:jc w:val="both"/>
        <w:rPr>
          <w:rFonts w:eastAsia="Times New Roman" w:cs="Arial"/>
        </w:rPr>
      </w:pPr>
      <w:hyperlink r:id="rId19" w:history="1">
        <w:r w:rsidR="00AB1D3E" w:rsidRPr="00AB1D3E">
          <w:rPr>
            <w:rFonts w:eastAsia="Times New Roman"/>
            <w:color w:val="0000FF"/>
            <w:szCs w:val="20"/>
            <w:u w:val="single"/>
          </w:rPr>
          <w:t>Children Act 1989 (legislation.gov.uk)</w:t>
        </w:r>
      </w:hyperlink>
    </w:p>
    <w:p w14:paraId="46F705D0" w14:textId="77777777" w:rsidR="00962C4F" w:rsidRDefault="00962C4F" w:rsidP="00AB1D3E">
      <w:pPr>
        <w:jc w:val="both"/>
        <w:rPr>
          <w:rFonts w:eastAsia="Times New Roman" w:cs="Arial"/>
          <w:b/>
          <w:bCs/>
        </w:rPr>
      </w:pPr>
    </w:p>
    <w:p w14:paraId="3552DCA7" w14:textId="77777777" w:rsidR="00AB1D3E" w:rsidRPr="008036F7" w:rsidRDefault="00AB1D3E" w:rsidP="00AB1D3E">
      <w:pPr>
        <w:jc w:val="both"/>
        <w:rPr>
          <w:rFonts w:eastAsia="Times New Roman" w:cs="Arial"/>
        </w:rPr>
      </w:pPr>
    </w:p>
    <w:p w14:paraId="0DA6E41E" w14:textId="77777777" w:rsidR="00962C4F" w:rsidRPr="008036F7" w:rsidRDefault="00962C4F" w:rsidP="00BC6BB0">
      <w:pPr>
        <w:jc w:val="both"/>
        <w:rPr>
          <w:rFonts w:eastAsia="Times New Roman" w:cs="Arial"/>
        </w:rPr>
      </w:pPr>
      <w:r w:rsidRPr="008036F7">
        <w:rPr>
          <w:rFonts w:eastAsia="Times New Roman" w:cs="Arial"/>
        </w:rPr>
        <w:t xml:space="preserve">Although the law states that, in general, all education provided during school hours must be free, instrumental and vocal music tuition is an exception to that rule. </w:t>
      </w:r>
    </w:p>
    <w:p w14:paraId="568A076C" w14:textId="77777777" w:rsidR="00962C4F" w:rsidRPr="008036F7" w:rsidRDefault="00962C4F" w:rsidP="00962C4F">
      <w:pPr>
        <w:ind w:left="360"/>
        <w:jc w:val="both"/>
        <w:rPr>
          <w:rFonts w:eastAsia="Times New Roman" w:cs="Arial"/>
        </w:rPr>
      </w:pPr>
    </w:p>
    <w:p w14:paraId="084BA0BD" w14:textId="77777777" w:rsidR="00962C4F" w:rsidRPr="008036F7" w:rsidRDefault="00962C4F" w:rsidP="00BC6BB0">
      <w:pPr>
        <w:jc w:val="both"/>
        <w:rPr>
          <w:rFonts w:eastAsia="Times New Roman" w:cs="Arial"/>
        </w:rPr>
      </w:pPr>
      <w:r w:rsidRPr="008036F7">
        <w:rPr>
          <w:rFonts w:eastAsia="Times New Roman" w:cs="Arial"/>
        </w:rPr>
        <w:t xml:space="preserve">The Charges for Music Tuition (England) Regulations 2007 set out the circumstances in which charges can be made for tuition in playing a musical instrument, including vocal tuition. </w:t>
      </w:r>
    </w:p>
    <w:p w14:paraId="586238B8" w14:textId="77777777" w:rsidR="00962C4F" w:rsidRPr="008036F7" w:rsidRDefault="00962C4F" w:rsidP="00962C4F">
      <w:pPr>
        <w:ind w:left="360"/>
        <w:jc w:val="both"/>
        <w:rPr>
          <w:rFonts w:eastAsia="Times New Roman" w:cs="Arial"/>
        </w:rPr>
      </w:pPr>
    </w:p>
    <w:p w14:paraId="4B26BE50" w14:textId="77777777" w:rsidR="00962C4F" w:rsidRPr="008036F7" w:rsidRDefault="00962C4F" w:rsidP="00BC6BB0">
      <w:pPr>
        <w:jc w:val="both"/>
        <w:rPr>
          <w:rFonts w:eastAsia="Times New Roman" w:cs="Arial"/>
        </w:rPr>
      </w:pPr>
      <w:r w:rsidRPr="008036F7">
        <w:rPr>
          <w:rFonts w:eastAsia="Times New Roman" w:cs="Arial"/>
        </w:rPr>
        <w:t xml:space="preserve">Charges may now be made for vocal or instrumental tuition provided either individually, or to groups of any size, provided that the tuition is provided at the request of the pupil’s parent. Charges may not exceed the cost of the provision, including the cost of the staff who provide the tuition. </w:t>
      </w:r>
    </w:p>
    <w:p w14:paraId="1882AF29" w14:textId="77777777" w:rsidR="00BC6BB0" w:rsidRDefault="00962C4F" w:rsidP="00BC6BB0">
      <w:pPr>
        <w:ind w:left="360"/>
        <w:jc w:val="both"/>
        <w:rPr>
          <w:rFonts w:eastAsia="Times New Roman" w:cs="Arial"/>
        </w:rPr>
      </w:pPr>
      <w:r w:rsidRPr="008036F7">
        <w:rPr>
          <w:rFonts w:eastAsia="Times New Roman" w:cs="Arial"/>
        </w:rPr>
        <w:t xml:space="preserve"> </w:t>
      </w:r>
    </w:p>
    <w:p w14:paraId="7B0AEAB1" w14:textId="25D70579" w:rsidR="00962C4F" w:rsidRPr="00AB1D3E" w:rsidRDefault="00962C4F" w:rsidP="00962C4F">
      <w:pPr>
        <w:jc w:val="both"/>
        <w:rPr>
          <w:rFonts w:eastAsia="Times New Roman" w:cs="Arial"/>
          <w:b/>
        </w:rPr>
      </w:pPr>
      <w:r w:rsidRPr="008036F7">
        <w:rPr>
          <w:rFonts w:eastAsia="Times New Roman" w:cs="Arial"/>
        </w:rPr>
        <w:t xml:space="preserve">The regulations make clear that charging may not be made if the teaching is either an essential part of the national </w:t>
      </w:r>
      <w:r w:rsidR="00226EFC" w:rsidRPr="008036F7">
        <w:rPr>
          <w:rFonts w:eastAsia="Times New Roman" w:cs="Arial"/>
        </w:rPr>
        <w:t>curriculum or</w:t>
      </w:r>
      <w:r w:rsidRPr="008036F7">
        <w:rPr>
          <w:rFonts w:eastAsia="Times New Roman" w:cs="Arial"/>
        </w:rPr>
        <w:t xml:space="preserve"> is provided under the first access to the key stage 2 Instrumental and Vocal Tuition Programme. </w:t>
      </w:r>
      <w:r w:rsidRPr="00AB1D3E">
        <w:rPr>
          <w:rFonts w:eastAsia="Times New Roman" w:cs="Arial"/>
        </w:rPr>
        <w:t xml:space="preserve">They also make clear that no charge may be made in respect of a pupil who is looked after by a local authority (within the meaning of section 22(l) of the Children Act 1989). </w:t>
      </w:r>
    </w:p>
    <w:p w14:paraId="2A1016DA" w14:textId="77777777" w:rsidR="00381522" w:rsidRPr="00AB1D3E" w:rsidRDefault="00381522" w:rsidP="00381522">
      <w:pPr>
        <w:jc w:val="both"/>
        <w:rPr>
          <w:rFonts w:eastAsia="Times New Roman" w:cs="Arial"/>
          <w:b/>
        </w:rPr>
      </w:pPr>
    </w:p>
    <w:p w14:paraId="00CE6166" w14:textId="77777777" w:rsidR="00B42265" w:rsidRDefault="00B42265" w:rsidP="00B42265">
      <w:pPr>
        <w:jc w:val="both"/>
        <w:rPr>
          <w:rFonts w:eastAsia="Times New Roman" w:cs="Arial"/>
          <w:b/>
        </w:rPr>
      </w:pPr>
    </w:p>
    <w:p w14:paraId="7A4F6898" w14:textId="77777777" w:rsidR="00B42265" w:rsidRDefault="00B42265" w:rsidP="00B42265">
      <w:pPr>
        <w:jc w:val="both"/>
        <w:rPr>
          <w:rFonts w:eastAsia="Times New Roman" w:cs="Arial"/>
          <w:b/>
        </w:rPr>
      </w:pPr>
    </w:p>
    <w:p w14:paraId="052796B6" w14:textId="77777777" w:rsidR="00B42265" w:rsidRDefault="00B42265" w:rsidP="00B42265">
      <w:pPr>
        <w:jc w:val="both"/>
        <w:rPr>
          <w:rFonts w:eastAsia="Times New Roman" w:cs="Arial"/>
          <w:b/>
        </w:rPr>
      </w:pPr>
    </w:p>
    <w:p w14:paraId="1632C240" w14:textId="77777777" w:rsidR="00B42265" w:rsidRDefault="00B42265" w:rsidP="00B42265">
      <w:pPr>
        <w:jc w:val="both"/>
        <w:rPr>
          <w:rFonts w:eastAsia="Times New Roman" w:cs="Arial"/>
          <w:b/>
        </w:rPr>
      </w:pPr>
    </w:p>
    <w:p w14:paraId="65D08B0F" w14:textId="77777777" w:rsidR="00B42265" w:rsidRDefault="00B42265" w:rsidP="00B42265">
      <w:pPr>
        <w:jc w:val="both"/>
        <w:rPr>
          <w:rFonts w:eastAsia="Times New Roman" w:cs="Arial"/>
          <w:b/>
        </w:rPr>
      </w:pPr>
    </w:p>
    <w:p w14:paraId="4E604A1C" w14:textId="77777777" w:rsidR="00B42265" w:rsidRDefault="00B42265" w:rsidP="00B42265">
      <w:pPr>
        <w:jc w:val="both"/>
        <w:rPr>
          <w:rFonts w:eastAsia="Times New Roman" w:cs="Arial"/>
          <w:b/>
        </w:rPr>
      </w:pPr>
    </w:p>
    <w:p w14:paraId="0C75EEE2" w14:textId="77777777" w:rsidR="00B42265" w:rsidRDefault="00B42265" w:rsidP="00B42265">
      <w:pPr>
        <w:jc w:val="both"/>
        <w:rPr>
          <w:rFonts w:eastAsia="Times New Roman" w:cs="Arial"/>
          <w:b/>
        </w:rPr>
      </w:pPr>
    </w:p>
    <w:p w14:paraId="39205F70" w14:textId="77777777" w:rsidR="00DD346A" w:rsidRPr="00B14821" w:rsidRDefault="00DD346A" w:rsidP="00DD346A">
      <w:pPr>
        <w:rPr>
          <w:rFonts w:cs="Arial"/>
        </w:rPr>
      </w:pPr>
    </w:p>
    <w:p w14:paraId="608CEF83" w14:textId="77777777" w:rsidR="00DD346A" w:rsidRPr="00B14821" w:rsidRDefault="00DD346A" w:rsidP="00DD346A">
      <w:pPr>
        <w:rPr>
          <w:rFonts w:cs="Arial"/>
        </w:rPr>
      </w:pPr>
    </w:p>
    <w:p w14:paraId="0E4BFA8B" w14:textId="77777777" w:rsidR="00DD346A" w:rsidRDefault="00DD346A"/>
    <w:p w14:paraId="4A556398" w14:textId="77777777" w:rsidR="00DD346A" w:rsidRDefault="00DD346A"/>
    <w:p w14:paraId="7CF17A92" w14:textId="43792663" w:rsidR="0015759F" w:rsidRDefault="0015759F" w:rsidP="00BC6BB0"/>
    <w:p w14:paraId="30077AAC" w14:textId="248154CC" w:rsidR="00367CD6" w:rsidRDefault="00367CD6" w:rsidP="0015759F">
      <w:pPr>
        <w:pStyle w:val="BodyText"/>
      </w:pPr>
    </w:p>
    <w:p w14:paraId="5D1DF21D" w14:textId="058B2958" w:rsidR="0016389D" w:rsidRDefault="0016389D" w:rsidP="0015759F">
      <w:pPr>
        <w:pStyle w:val="BodyText"/>
      </w:pPr>
    </w:p>
    <w:p w14:paraId="2EC9CBA2" w14:textId="29CC7420" w:rsidR="00250F9C" w:rsidRDefault="00250F9C" w:rsidP="0015759F">
      <w:pPr>
        <w:pStyle w:val="BodyText"/>
      </w:pPr>
    </w:p>
    <w:p w14:paraId="48D2E86B" w14:textId="6DBBF305" w:rsidR="0016389D" w:rsidRDefault="0016389D" w:rsidP="0015759F">
      <w:pPr>
        <w:pStyle w:val="BodyText"/>
      </w:pPr>
    </w:p>
    <w:p w14:paraId="5E670A04" w14:textId="31F81764" w:rsidR="00E26645" w:rsidRDefault="00E26645" w:rsidP="00E26645"/>
    <w:p w14:paraId="15A62C4D" w14:textId="77777777" w:rsidR="00E26645" w:rsidRPr="00E26645" w:rsidRDefault="00E26645" w:rsidP="00E26645"/>
    <w:sectPr w:rsidR="00E26645" w:rsidRPr="00E26645" w:rsidSect="00637042">
      <w:headerReference w:type="default" r:id="rId20"/>
      <w:footerReference w:type="default" r:id="rId21"/>
      <w:headerReference w:type="first" r:id="rId22"/>
      <w:footerReference w:type="first" r:id="rId23"/>
      <w:pgSz w:w="11906" w:h="16838" w:code="9"/>
      <w:pgMar w:top="1418" w:right="1418" w:bottom="1418" w:left="1418"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446E3" w14:textId="77777777" w:rsidR="00FB7776" w:rsidRDefault="00FB7776" w:rsidP="005737F0">
      <w:r>
        <w:separator/>
      </w:r>
    </w:p>
  </w:endnote>
  <w:endnote w:type="continuationSeparator" w:id="0">
    <w:p w14:paraId="3A332D87" w14:textId="77777777" w:rsidR="00FB7776" w:rsidRDefault="00FB7776" w:rsidP="0057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6D50E" w14:textId="7820CB5F" w:rsidR="005737F0" w:rsidRDefault="0025571B" w:rsidP="00404131">
    <w:pPr>
      <w:pStyle w:val="Footer"/>
      <w:tabs>
        <w:tab w:val="right" w:pos="8789"/>
      </w:tabs>
      <w:jc w:val="both"/>
    </w:pPr>
    <w:r>
      <w:rPr>
        <w:noProof/>
      </w:rPr>
      <w:drawing>
        <wp:anchor distT="0" distB="0" distL="114300" distR="114300" simplePos="0" relativeHeight="251667456" behindDoc="1" locked="1" layoutInCell="1" allowOverlap="1" wp14:anchorId="22CAE531" wp14:editId="205A15E0">
          <wp:simplePos x="0" y="0"/>
          <wp:positionH relativeFrom="column">
            <wp:posOffset>26670</wp:posOffset>
          </wp:positionH>
          <wp:positionV relativeFrom="page">
            <wp:posOffset>10154920</wp:posOffset>
          </wp:positionV>
          <wp:extent cx="5759450" cy="4819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4DFDB" w14:textId="55328D10" w:rsidR="00E12452" w:rsidRDefault="00931191" w:rsidP="003203C7">
    <w:pPr>
      <w:pStyle w:val="Footer"/>
      <w:tabs>
        <w:tab w:val="left" w:pos="7093"/>
      </w:tabs>
      <w:jc w:val="both"/>
    </w:pPr>
    <w:r>
      <w:rPr>
        <w:noProof/>
      </w:rPr>
      <w:drawing>
        <wp:anchor distT="0" distB="0" distL="114300" distR="114300" simplePos="0" relativeHeight="251679744" behindDoc="1" locked="1" layoutInCell="1" allowOverlap="0" wp14:anchorId="58166AEC" wp14:editId="32E984E3">
          <wp:simplePos x="0" y="0"/>
          <wp:positionH relativeFrom="column">
            <wp:posOffset>-96520</wp:posOffset>
          </wp:positionH>
          <wp:positionV relativeFrom="page">
            <wp:posOffset>10165080</wp:posOffset>
          </wp:positionV>
          <wp:extent cx="5759450" cy="481965"/>
          <wp:effectExtent l="0" t="0" r="0" b="0"/>
          <wp:wrapNone/>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r w:rsidR="003203C7">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1C24" w14:textId="16656A15" w:rsidR="00404131" w:rsidRPr="00BF006B" w:rsidRDefault="00F96B7B" w:rsidP="00565F62">
    <w:pPr>
      <w:pStyle w:val="Footer"/>
      <w:tabs>
        <w:tab w:val="center" w:pos="4536"/>
        <w:tab w:val="right" w:pos="8931"/>
      </w:tabs>
      <w:ind w:right="-2"/>
      <w:jc w:val="both"/>
      <w:rPr>
        <w:rFonts w:ascii="Calibri" w:hAnsi="Calibri" w:cs="Calibri"/>
      </w:rPr>
    </w:pPr>
    <w:r>
      <w:rPr>
        <w:noProof/>
      </w:rPr>
      <w:drawing>
        <wp:anchor distT="0" distB="0" distL="114300" distR="114300" simplePos="0" relativeHeight="251677696" behindDoc="1" locked="0" layoutInCell="1" allowOverlap="1" wp14:anchorId="33FD4C5F" wp14:editId="735B3B3B">
          <wp:simplePos x="0" y="0"/>
          <wp:positionH relativeFrom="leftMargin">
            <wp:posOffset>505460</wp:posOffset>
          </wp:positionH>
          <wp:positionV relativeFrom="bottomMargin">
            <wp:posOffset>418407</wp:posOffset>
          </wp:positionV>
          <wp:extent cx="6116782" cy="411480"/>
          <wp:effectExtent l="0" t="0" r="0" b="7620"/>
          <wp:wrapNone/>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rotWithShape="1">
                  <a:blip r:embed="rId1" cstate="print">
                    <a:extLst>
                      <a:ext uri="{28A0092B-C50C-407E-A947-70E740481C1C}">
                        <a14:useLocalDpi xmlns:a14="http://schemas.microsoft.com/office/drawing/2010/main" val="0"/>
                      </a:ext>
                    </a:extLst>
                  </a:blip>
                  <a:srcRect l="-3473"/>
                  <a:stretch/>
                </pic:blipFill>
                <pic:spPr bwMode="auto">
                  <a:xfrm>
                    <a:off x="0" y="0"/>
                    <a:ext cx="6116782" cy="411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1234">
      <w:rPr>
        <w:sz w:val="18"/>
        <w:szCs w:val="18"/>
      </w:rPr>
      <w:tab/>
    </w:r>
    <w:r w:rsidR="002A1234">
      <w:rPr>
        <w:sz w:val="18"/>
        <w:szCs w:val="18"/>
      </w:rPr>
      <w:tab/>
    </w:r>
    <w:r w:rsidR="002A1234" w:rsidRPr="00C24AAB">
      <w:rPr>
        <w:rFonts w:ascii="Calibri" w:hAnsi="Calibri" w:cs="Calibri"/>
      </w:rPr>
      <w:fldChar w:fldCharType="begin"/>
    </w:r>
    <w:r w:rsidR="002A1234" w:rsidRPr="00C24AAB">
      <w:rPr>
        <w:rFonts w:ascii="Calibri" w:hAnsi="Calibri" w:cs="Calibri"/>
      </w:rPr>
      <w:instrText xml:space="preserve"> PAGE   \* MERGEFORMAT </w:instrText>
    </w:r>
    <w:r w:rsidR="002A1234" w:rsidRPr="00C24AAB">
      <w:rPr>
        <w:rFonts w:ascii="Calibri" w:hAnsi="Calibri" w:cs="Calibri"/>
      </w:rPr>
      <w:fldChar w:fldCharType="separate"/>
    </w:r>
    <w:r w:rsidR="002A1234" w:rsidRPr="00C24AAB">
      <w:rPr>
        <w:rFonts w:ascii="Calibri" w:hAnsi="Calibri" w:cs="Calibri"/>
        <w:noProof/>
      </w:rPr>
      <w:t>1</w:t>
    </w:r>
    <w:r w:rsidR="002A1234" w:rsidRPr="00C24AAB">
      <w:rPr>
        <w:rFonts w:ascii="Calibri" w:hAnsi="Calibri" w:cs="Calibr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23B20" w14:textId="77777777" w:rsidR="00DB48F8" w:rsidRDefault="0088290B" w:rsidP="000032F7">
    <w:pPr>
      <w:pStyle w:val="Footer"/>
      <w:tabs>
        <w:tab w:val="center" w:pos="4535"/>
        <w:tab w:val="right" w:pos="8789"/>
      </w:tabs>
      <w:jc w:val="both"/>
    </w:pPr>
    <w:sdt>
      <w:sdtPr>
        <w:id w:val="1289933277"/>
        <w:docPartObj>
          <w:docPartGallery w:val="Page Numbers (Bottom of Page)"/>
          <w:docPartUnique/>
        </w:docPartObj>
      </w:sdtPr>
      <w:sdtEndPr>
        <w:rPr>
          <w:noProof/>
        </w:rPr>
      </w:sdtEndPr>
      <w:sdtContent>
        <w:r w:rsidR="00DB48F8">
          <w:rPr>
            <w:noProof/>
          </w:rPr>
          <w:drawing>
            <wp:anchor distT="0" distB="0" distL="114300" distR="114300" simplePos="0" relativeHeight="251669504" behindDoc="1" locked="1" layoutInCell="1" allowOverlap="0" wp14:anchorId="79D309AC" wp14:editId="6F86961D">
              <wp:simplePos x="0" y="0"/>
              <wp:positionH relativeFrom="column">
                <wp:posOffset>-156210</wp:posOffset>
              </wp:positionH>
              <wp:positionV relativeFrom="page">
                <wp:posOffset>10044430</wp:posOffset>
              </wp:positionV>
              <wp:extent cx="6674400" cy="547200"/>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00" cy="547200"/>
                      </a:xfrm>
                      <a:prstGeom prst="rect">
                        <a:avLst/>
                      </a:prstGeom>
                      <a:noFill/>
                    </pic:spPr>
                  </pic:pic>
                </a:graphicData>
              </a:graphic>
              <wp14:sizeRelH relativeFrom="page">
                <wp14:pctWidth>0</wp14:pctWidth>
              </wp14:sizeRelH>
              <wp14:sizeRelV relativeFrom="page">
                <wp14:pctHeight>0</wp14:pctHeight>
              </wp14:sizeRelV>
            </wp:anchor>
          </w:drawing>
        </w:r>
      </w:sdtContent>
    </w:sdt>
    <w:r w:rsidR="00DB48F8">
      <w:rPr>
        <w:noProof/>
      </w:rPr>
      <w:tab/>
    </w:r>
    <w:r w:rsidR="00DB48F8">
      <w:rPr>
        <w:noProof/>
      </w:rPr>
      <w:tab/>
    </w:r>
    <w:r w:rsidR="00DB48F8">
      <w:rPr>
        <w:noProof/>
      </w:rPr>
      <w:fldChar w:fldCharType="begin"/>
    </w:r>
    <w:r w:rsidR="00DB48F8">
      <w:rPr>
        <w:noProof/>
      </w:rPr>
      <w:instrText xml:space="preserve"> PAGE   \* MERGEFORMAT </w:instrText>
    </w:r>
    <w:r w:rsidR="00DB48F8">
      <w:rPr>
        <w:noProof/>
      </w:rPr>
      <w:fldChar w:fldCharType="separate"/>
    </w:r>
    <w:r w:rsidR="00DB48F8">
      <w:rPr>
        <w:noProof/>
      </w:rPr>
      <w:t>1</w:t>
    </w:r>
    <w:r w:rsidR="00DB48F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69CFE" w14:textId="77777777" w:rsidR="00FB7776" w:rsidRDefault="00FB7776" w:rsidP="005737F0">
      <w:r>
        <w:separator/>
      </w:r>
    </w:p>
  </w:footnote>
  <w:footnote w:type="continuationSeparator" w:id="0">
    <w:p w14:paraId="0A640696" w14:textId="77777777" w:rsidR="00FB7776" w:rsidRDefault="00FB7776" w:rsidP="00573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2F8F6" w14:textId="2CE6DB15" w:rsidR="0015759F" w:rsidRDefault="005737F0">
    <w:pPr>
      <w:pStyle w:val="Header"/>
    </w:pPr>
    <w:r>
      <w:rPr>
        <w:noProof/>
      </w:rPr>
      <w:drawing>
        <wp:anchor distT="0" distB="0" distL="114300" distR="114300" simplePos="0" relativeHeight="251659264" behindDoc="1" locked="1" layoutInCell="1" allowOverlap="0" wp14:anchorId="73491279" wp14:editId="56E26D6A">
          <wp:simplePos x="0" y="0"/>
          <wp:positionH relativeFrom="column">
            <wp:posOffset>-890270</wp:posOffset>
          </wp:positionH>
          <wp:positionV relativeFrom="page">
            <wp:posOffset>3810</wp:posOffset>
          </wp:positionV>
          <wp:extent cx="7524000" cy="3470400"/>
          <wp:effectExtent l="0" t="0" r="127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40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AEC23" w14:textId="7811ADE3" w:rsidR="00613187" w:rsidRDefault="00613187">
    <w:pPr>
      <w:pStyle w:val="Header"/>
    </w:pPr>
    <w:r>
      <w:rPr>
        <w:noProof/>
      </w:rPr>
      <w:drawing>
        <wp:anchor distT="0" distB="0" distL="114300" distR="114300" simplePos="0" relativeHeight="251673600" behindDoc="1" locked="1" layoutInCell="1" allowOverlap="0" wp14:anchorId="5948DFFE" wp14:editId="4FF62DB2">
          <wp:simplePos x="0" y="0"/>
          <wp:positionH relativeFrom="column">
            <wp:posOffset>-883285</wp:posOffset>
          </wp:positionH>
          <wp:positionV relativeFrom="page">
            <wp:posOffset>5080</wp:posOffset>
          </wp:positionV>
          <wp:extent cx="7523480" cy="347027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3480" cy="347027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D6405" w14:textId="5C213125" w:rsidR="00613187" w:rsidRDefault="00F96B7B">
    <w:pPr>
      <w:pStyle w:val="Header"/>
    </w:pPr>
    <w:r>
      <w:rPr>
        <w:noProof/>
      </w:rPr>
      <mc:AlternateContent>
        <mc:Choice Requires="wps">
          <w:drawing>
            <wp:anchor distT="36195" distB="36195" distL="36195" distR="36195" simplePos="0" relativeHeight="251675648" behindDoc="0" locked="1" layoutInCell="1" allowOverlap="0" wp14:anchorId="00674E75" wp14:editId="66101FBF">
              <wp:simplePos x="0" y="0"/>
              <wp:positionH relativeFrom="column">
                <wp:posOffset>50800</wp:posOffset>
              </wp:positionH>
              <wp:positionV relativeFrom="page">
                <wp:posOffset>321310</wp:posOffset>
              </wp:positionV>
              <wp:extent cx="5634000" cy="252000"/>
              <wp:effectExtent l="0" t="0" r="5080" b="0"/>
              <wp:wrapSquare wrapText="left"/>
              <wp:docPr id="17" name="Text Box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4000" cy="252000"/>
                      </a:xfrm>
                      <a:prstGeom prst="rect">
                        <a:avLst/>
                      </a:prstGeom>
                      <a:solidFill>
                        <a:srgbClr val="2C5A77"/>
                      </a:solidFill>
                      <a:ln w="6350">
                        <a:noFill/>
                      </a:ln>
                    </wps:spPr>
                    <wps:txbx>
                      <w:txbxContent>
                        <w:p w14:paraId="0A29ACDD" w14:textId="7E0E627D" w:rsidR="00F96B7B" w:rsidRPr="0071733F" w:rsidRDefault="00392FFD" w:rsidP="00710E10">
                          <w:pPr>
                            <w:rPr>
                              <w:rFonts w:ascii="Calibri" w:hAnsi="Calibri" w:cs="Calibri"/>
                              <w:color w:val="FFFFFF" w:themeColor="background1"/>
                              <w:sz w:val="22"/>
                              <w:szCs w:val="22"/>
                            </w:rPr>
                          </w:pPr>
                          <w:r>
                            <w:rPr>
                              <w:rFonts w:ascii="Calibri" w:hAnsi="Calibri" w:cs="Calibri"/>
                              <w:color w:val="FFFFFF" w:themeColor="background1"/>
                              <w:sz w:val="22"/>
                              <w:szCs w:val="22"/>
                            </w:rPr>
                            <w:t>Schools Financial Services Guidance – Schools Charging and Remissions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0674E75" id="_x0000_t202" coordsize="21600,21600" o:spt="202" path="m,l,21600r21600,l21600,xe">
              <v:stroke joinstyle="miter"/>
              <v:path gradientshapeok="t" o:connecttype="rect"/>
            </v:shapetype>
            <v:shape id="Text Box 17" o:spid="_x0000_s1027" type="#_x0000_t202" style="position:absolute;margin-left:4pt;margin-top:25.3pt;width:443.6pt;height:19.85pt;z-index:251675648;visibility:visible;mso-wrap-style:square;mso-width-percent:0;mso-height-percent:0;mso-wrap-distance-left:2.85pt;mso-wrap-distance-top:2.85pt;mso-wrap-distance-right:2.85pt;mso-wrap-distance-bottom:2.8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PRgIAAIMEAAAOAAAAZHJzL2Uyb0RvYy54bWysVMFu2zAMvQ/YPwi6r3bSpO2MOEWWosOA&#10;oC3QDj0rshQbk0WNUmJ3Xz9KcZog22nYRSZFiuTjIz277VvDdgp9A7bko4ucM2UlVI3dlPz7y/2n&#10;G858ELYSBqwq+Zvy/Hb+8cOsc4UaQw2mUsgoiPVF50peh+CKLPOyVq3wF+CUJaMGbEUgFTdZhaKj&#10;6K3Jxnl+lXWAlUOQynu6vdsb+TzF11rJ8Ki1V4GZklNtIZ2YznU8s/lMFBsUrm7kUIb4hypa0VhK&#10;+h7qTgTBttj8EaptJIIHHS4ktBlo3UiVMBCaUX6G5rkWTiUs1Bzv3tvk/19Y+bB7dk/IQv8FeiIw&#10;gfBuBfKHZxaWtbAbtfCOGhmt1K6sc74YnsU2+8JTgIi919jGL6FiFIva/fbeYtUHJulyenU5yXMy&#10;SbKNp0Rh4iA7vnbow1cFLYtCyZEyp6LEbuVDzC+Kg0tM5sE01X1jTFJws14aZDtBdI+X08X1dSr5&#10;zM1Y1pX86nKap8gW4vt9aGMHhHtQEV7o1z0Zo7iG6o2ahbCfI+/kfUNVroQPTwJpcAgYLUN4pEMb&#10;oCQwSJzVgL/+dh/9iU+yctbRIJbc/9wKVJyZb5aY/jyaTOLkJmUyvR6TgqeW9anFbtslEPgRrZ2T&#10;SYz+wRxEjdC+0s4sYlYyCSspd8llwIOyDPsFoa2TarFIbjStToSVfXbyMCWRhZf+VaAbqApE8gMc&#10;hlYUZ4ztfSNNFhbbALpJdB77OnSeJj2xPGxlXKVTPXkd/x3z3wAAAP//AwBQSwMEFAAGAAgAAAAh&#10;AD1Bq9DdAAAABwEAAA8AAABkcnMvZG93bnJldi54bWxMj8FOwzAQRO9I/IO1SNyoQ1GjNGRTVUWI&#10;E4eWSHB048WJsNdJ7Lbh7zEnOI5mNPOm2szOijNNofeMcL/IQBC3XvdsEJq357sCRIiKtbKeCeGb&#10;Amzq66tKldpfeE/nQzQilXAoFUIX41BKGdqOnAoLPxAn79NPTsUkJyP1pC6p3Fm5zLJcOtVzWujU&#10;QLuO2q/DySGM486272wK03zsX7bG5q9PzYh4ezNvH0FEmuNfGH7xEzrUienoT6yDsAhFehIRVlkO&#10;ItnFerUEcURYZw8g60r+569/AAAA//8DAFBLAQItABQABgAIAAAAIQC2gziS/gAAAOEBAAATAAAA&#10;AAAAAAAAAAAAAAAAAABbQ29udGVudF9UeXBlc10ueG1sUEsBAi0AFAAGAAgAAAAhADj9If/WAAAA&#10;lAEAAAsAAAAAAAAAAAAAAAAALwEAAF9yZWxzLy5yZWxzUEsBAi0AFAAGAAgAAAAhAL5/Ik9GAgAA&#10;gwQAAA4AAAAAAAAAAAAAAAAALgIAAGRycy9lMm9Eb2MueG1sUEsBAi0AFAAGAAgAAAAhAD1Bq9Dd&#10;AAAABwEAAA8AAAAAAAAAAAAAAAAAoAQAAGRycy9kb3ducmV2LnhtbFBLBQYAAAAABAAEAPMAAACq&#10;BQAAAAA=&#10;" o:allowoverlap="f" fillcolor="#2c5a77" stroked="f" strokeweight=".5pt">
              <o:lock v:ext="edit" aspectratio="t"/>
              <v:textbox>
                <w:txbxContent>
                  <w:p w14:paraId="0A29ACDD" w14:textId="7E0E627D" w:rsidR="00F96B7B" w:rsidRPr="0071733F" w:rsidRDefault="00392FFD" w:rsidP="00710E10">
                    <w:pPr>
                      <w:rPr>
                        <w:rFonts w:ascii="Calibri" w:hAnsi="Calibri" w:cs="Calibri"/>
                        <w:color w:val="FFFFFF" w:themeColor="background1"/>
                        <w:sz w:val="22"/>
                        <w:szCs w:val="22"/>
                      </w:rPr>
                    </w:pPr>
                    <w:r>
                      <w:rPr>
                        <w:rFonts w:ascii="Calibri" w:hAnsi="Calibri" w:cs="Calibri"/>
                        <w:color w:val="FFFFFF" w:themeColor="background1"/>
                        <w:sz w:val="22"/>
                        <w:szCs w:val="22"/>
                      </w:rPr>
                      <w:t>Schools Financial Services Guidance – Schools Charging and Remissions Policy</w:t>
                    </w:r>
                  </w:p>
                </w:txbxContent>
              </v:textbox>
              <w10:wrap type="square" side="left"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65B18" w14:textId="38E04597" w:rsidR="00A90F31" w:rsidRDefault="00DD3B37">
    <w:pPr>
      <w:pStyle w:val="Header"/>
    </w:pPr>
    <w:r>
      <w:rPr>
        <w:noProof/>
      </w:rPr>
      <mc:AlternateContent>
        <mc:Choice Requires="wps">
          <w:drawing>
            <wp:anchor distT="71755" distB="71755" distL="71755" distR="71755" simplePos="0" relativeHeight="251671552" behindDoc="0" locked="1" layoutInCell="1" allowOverlap="0" wp14:anchorId="0EDA92E4" wp14:editId="2375E84C">
              <wp:simplePos x="0" y="0"/>
              <wp:positionH relativeFrom="column">
                <wp:posOffset>106680</wp:posOffset>
              </wp:positionH>
              <wp:positionV relativeFrom="page">
                <wp:posOffset>237490</wp:posOffset>
              </wp:positionV>
              <wp:extent cx="5633720" cy="251460"/>
              <wp:effectExtent l="0" t="0" r="5080" b="0"/>
              <wp:wrapSquare wrapText="left"/>
              <wp:docPr id="14" name="Text 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3720" cy="251460"/>
                      </a:xfrm>
                      <a:prstGeom prst="rect">
                        <a:avLst/>
                      </a:prstGeom>
                      <a:solidFill>
                        <a:srgbClr val="2C5A77"/>
                      </a:solidFill>
                      <a:ln w="6350">
                        <a:noFill/>
                      </a:ln>
                    </wps:spPr>
                    <wps:txb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EDA92E4" id="_x0000_t202" coordsize="21600,21600" o:spt="202" path="m,l,21600r21600,l21600,xe">
              <v:stroke joinstyle="miter"/>
              <v:path gradientshapeok="t" o:connecttype="rect"/>
            </v:shapetype>
            <v:shape id="Text Box 14" o:spid="_x0000_s1028" type="#_x0000_t202" style="position:absolute;margin-left:8.4pt;margin-top:18.7pt;width:443.6pt;height:19.8pt;z-index:251671552;visibility:visible;mso-wrap-style:square;mso-width-percent:0;mso-height-percent:0;mso-wrap-distance-left:5.65pt;mso-wrap-distance-top:5.65pt;mso-wrap-distance-right:5.65pt;mso-wrap-distance-bottom:5.6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taSAIAAIoEAAAOAAAAZHJzL2Uyb0RvYy54bWysVE1v2zAMvQ/YfxB0X53vdkacIkvRYUDQ&#10;FmiHnhVZjoXJokYpsbtfP0px0iDbadhFlkSK5HuP9Py2awzbK/QabMGHVwPOlJVQarst+PeX+083&#10;nPkgbCkMWFXwN+X57eLjh3nrcjWCGkypkFEQ6/PWFbwOweVZ5mWtGuGvwClLxgqwEYGOuM1KFC1F&#10;b0w2GgxmWQtYOgSpvKfbu4ORL1L8qlIyPFaVV4GZglNtIa2Y1k1cs8Vc5FsUrtayL0P8QxWN0JaS&#10;nkLdiSDYDvUfoRotETxU4UpCk0FVaakSBkIzHFygea6FUwkLkePdiSb//8LKh/2ze0IWui/QkYAJ&#10;hHdrkD88s7Cqhd2qpXdEZLQSXVnrfN4/izT73FOAiL2rsIlfQsUoFtH9dqJYdYFJupzOxuPrEZkk&#10;2UbT4WSWNMjeXzv04auChsVNwZEyp6LEfu1DzC/yo0tM5sHo8l4bkw643awMsr0guUer6fL6OpV8&#10;4WYsaws+G08HKbKF+P4Q2tge4QFUhBe6Tcd02cOPNxso34gzhEM7eSfvNRW7Fj48CaT+IXw0E+GR&#10;lsoA5YJ+x1kN+Otv99GfZCUrZy31Y8H9z51AxZn5Zknwz8PJJDZwOkymiUM8t2zOLXbXrIA4GNL0&#10;OZm29BiDOW4rhOaVRmcZs5JJWEm5Cy4DHg+rcJgTGj6plsvkRk3rRFjbZyePzRLFeOleBbpesUBa&#10;P8Cxd0V+IdzBN6plYbkLUOmk6juvvQDU8EnsfjjjRJ2fk9f7L2TxGwAA//8DAFBLAwQUAAYACAAA&#10;ACEAvlZgyt0AAAAIAQAADwAAAGRycy9kb3ducmV2LnhtbEyPwU7DMBBE70j8g7VI3KgDVEkJcaqq&#10;CHHi0BIJjm68OBH2OondNvw9ywmOoxnNvKnWs3fihFPsAym4XWQgkNpgerIKmrfnmxWImDQZ7QKh&#10;gm+MsK4vLypdmnCmHZ72yQouoVhqBV1KQyllbDv0Oi7CgMTeZ5i8TiwnK82kz1zunbzLslx63RMv&#10;dHrAbYft1/7oFYzj1rXvZFe2+di9bKzLX5+aUanrq3nzCCLhnP7C8IvP6FAz0yEcyUThWOdMnhTc&#10;F0sQ7D9kS/52UFAUGci6kv8P1D8AAAD//wMAUEsBAi0AFAAGAAgAAAAhALaDOJL+AAAA4QEAABMA&#10;AAAAAAAAAAAAAAAAAAAAAFtDb250ZW50X1R5cGVzXS54bWxQSwECLQAUAAYACAAAACEAOP0h/9YA&#10;AACUAQAACwAAAAAAAAAAAAAAAAAvAQAAX3JlbHMvLnJlbHNQSwECLQAUAAYACAAAACEAs/qLWkgC&#10;AACKBAAADgAAAAAAAAAAAAAAAAAuAgAAZHJzL2Uyb0RvYy54bWxQSwECLQAUAAYACAAAACEAvlZg&#10;yt0AAAAIAQAADwAAAAAAAAAAAAAAAACiBAAAZHJzL2Rvd25yZXYueG1sUEsFBgAAAAAEAAQA8wAA&#10;AKwFAAAAAA==&#10;" o:allowoverlap="f" fillcolor="#2c5a77" stroked="f" strokeweight=".5pt">
              <o:lock v:ext="edit" aspectratio="t"/>
              <v:textbo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v:textbox>
              <w10:wrap type="square" side="left"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24EC1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4AF1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FE10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2985D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7AA67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E882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2BC5B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7ABA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3045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10476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6D65"/>
    <w:multiLevelType w:val="hybridMultilevel"/>
    <w:tmpl w:val="F8A6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674FD3"/>
    <w:multiLevelType w:val="hybridMultilevel"/>
    <w:tmpl w:val="CA409F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12" w15:restartNumberingAfterBreak="0">
    <w:nsid w:val="16E92300"/>
    <w:multiLevelType w:val="hybridMultilevel"/>
    <w:tmpl w:val="D304D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F320C"/>
    <w:multiLevelType w:val="hybridMultilevel"/>
    <w:tmpl w:val="5EF68DF4"/>
    <w:lvl w:ilvl="0" w:tplc="D2CC970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6"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20860A3"/>
    <w:multiLevelType w:val="hybridMultilevel"/>
    <w:tmpl w:val="2DF6A548"/>
    <w:lvl w:ilvl="0" w:tplc="63A0556C">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DB64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421873"/>
    <w:multiLevelType w:val="hybridMultilevel"/>
    <w:tmpl w:val="5F2E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AC005B"/>
    <w:multiLevelType w:val="multilevel"/>
    <w:tmpl w:val="057A75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0E123E"/>
    <w:multiLevelType w:val="multilevel"/>
    <w:tmpl w:val="7F58E01C"/>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24" w15:restartNumberingAfterBreak="0">
    <w:nsid w:val="695F30FB"/>
    <w:multiLevelType w:val="hybridMultilevel"/>
    <w:tmpl w:val="38F2F528"/>
    <w:lvl w:ilvl="0" w:tplc="B04278B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2C6B77"/>
    <w:multiLevelType w:val="hybridMultilevel"/>
    <w:tmpl w:val="C130DFFC"/>
    <w:lvl w:ilvl="0" w:tplc="22407B3A">
      <w:start w:val="1"/>
      <w:numFmt w:val="decimal"/>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6CB18A8"/>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9120313">
    <w:abstractNumId w:val="21"/>
  </w:num>
  <w:num w:numId="2" w16cid:durableId="727656708">
    <w:abstractNumId w:val="21"/>
  </w:num>
  <w:num w:numId="3" w16cid:durableId="1395466724">
    <w:abstractNumId w:val="23"/>
  </w:num>
  <w:num w:numId="4" w16cid:durableId="1927037107">
    <w:abstractNumId w:val="15"/>
  </w:num>
  <w:num w:numId="5" w16cid:durableId="1100952621">
    <w:abstractNumId w:val="17"/>
  </w:num>
  <w:num w:numId="6" w16cid:durableId="1765146679">
    <w:abstractNumId w:val="15"/>
  </w:num>
  <w:num w:numId="7" w16cid:durableId="1670714242">
    <w:abstractNumId w:val="23"/>
  </w:num>
  <w:num w:numId="8" w16cid:durableId="379134382">
    <w:abstractNumId w:val="25"/>
  </w:num>
  <w:num w:numId="9" w16cid:durableId="1175997448">
    <w:abstractNumId w:val="23"/>
  </w:num>
  <w:num w:numId="10" w16cid:durableId="637691249">
    <w:abstractNumId w:val="23"/>
  </w:num>
  <w:num w:numId="11" w16cid:durableId="2112777542">
    <w:abstractNumId w:val="23"/>
  </w:num>
  <w:num w:numId="12" w16cid:durableId="1609582665">
    <w:abstractNumId w:val="23"/>
  </w:num>
  <w:num w:numId="13" w16cid:durableId="1865289999">
    <w:abstractNumId w:val="23"/>
  </w:num>
  <w:num w:numId="14" w16cid:durableId="606235131">
    <w:abstractNumId w:val="23"/>
  </w:num>
  <w:num w:numId="15" w16cid:durableId="550269215">
    <w:abstractNumId w:val="23"/>
  </w:num>
  <w:num w:numId="16" w16cid:durableId="2056349825">
    <w:abstractNumId w:val="23"/>
  </w:num>
  <w:num w:numId="17" w16cid:durableId="2091851153">
    <w:abstractNumId w:val="23"/>
  </w:num>
  <w:num w:numId="18" w16cid:durableId="1893954232">
    <w:abstractNumId w:val="15"/>
  </w:num>
  <w:num w:numId="19" w16cid:durableId="1286884099">
    <w:abstractNumId w:val="17"/>
  </w:num>
  <w:num w:numId="20" w16cid:durableId="1736246002">
    <w:abstractNumId w:val="15"/>
  </w:num>
  <w:num w:numId="21" w16cid:durableId="1032263513">
    <w:abstractNumId w:val="23"/>
  </w:num>
  <w:num w:numId="22" w16cid:durableId="1976788524">
    <w:abstractNumId w:val="25"/>
  </w:num>
  <w:num w:numId="23" w16cid:durableId="1289748979">
    <w:abstractNumId w:val="9"/>
  </w:num>
  <w:num w:numId="24" w16cid:durableId="2062752319">
    <w:abstractNumId w:val="7"/>
  </w:num>
  <w:num w:numId="25" w16cid:durableId="789788121">
    <w:abstractNumId w:val="6"/>
  </w:num>
  <w:num w:numId="26" w16cid:durableId="1336228893">
    <w:abstractNumId w:val="5"/>
  </w:num>
  <w:num w:numId="27" w16cid:durableId="1237666315">
    <w:abstractNumId w:val="4"/>
  </w:num>
  <w:num w:numId="28" w16cid:durableId="1193618208">
    <w:abstractNumId w:val="8"/>
  </w:num>
  <w:num w:numId="29" w16cid:durableId="327252430">
    <w:abstractNumId w:val="3"/>
  </w:num>
  <w:num w:numId="30" w16cid:durableId="1041129471">
    <w:abstractNumId w:val="2"/>
  </w:num>
  <w:num w:numId="31" w16cid:durableId="1895920205">
    <w:abstractNumId w:val="1"/>
  </w:num>
  <w:num w:numId="32" w16cid:durableId="122432436">
    <w:abstractNumId w:val="0"/>
  </w:num>
  <w:num w:numId="33" w16cid:durableId="1101023173">
    <w:abstractNumId w:val="10"/>
  </w:num>
  <w:num w:numId="34" w16cid:durableId="189536963">
    <w:abstractNumId w:val="20"/>
  </w:num>
  <w:num w:numId="35" w16cid:durableId="900143140">
    <w:abstractNumId w:val="19"/>
  </w:num>
  <w:num w:numId="36" w16cid:durableId="1924989674">
    <w:abstractNumId w:val="26"/>
  </w:num>
  <w:num w:numId="37" w16cid:durableId="806315275">
    <w:abstractNumId w:val="12"/>
  </w:num>
  <w:num w:numId="38" w16cid:durableId="563444938">
    <w:abstractNumId w:val="11"/>
  </w:num>
  <w:num w:numId="39" w16cid:durableId="126048103">
    <w:abstractNumId w:val="24"/>
  </w:num>
  <w:num w:numId="40" w16cid:durableId="400719706">
    <w:abstractNumId w:val="14"/>
  </w:num>
  <w:num w:numId="41" w16cid:durableId="1830318324">
    <w:abstractNumId w:val="22"/>
  </w:num>
  <w:num w:numId="42" w16cid:durableId="1658875450">
    <w:abstractNumId w:val="27"/>
  </w:num>
  <w:num w:numId="43" w16cid:durableId="2000423622">
    <w:abstractNumId w:val="16"/>
  </w:num>
  <w:num w:numId="44" w16cid:durableId="78259621">
    <w:abstractNumId w:val="18"/>
  </w:num>
  <w:num w:numId="45" w16cid:durableId="17757865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A9C"/>
    <w:rsid w:val="000010F6"/>
    <w:rsid w:val="000032F7"/>
    <w:rsid w:val="00026618"/>
    <w:rsid w:val="000564E8"/>
    <w:rsid w:val="00056E65"/>
    <w:rsid w:val="00072110"/>
    <w:rsid w:val="0009149B"/>
    <w:rsid w:val="00096869"/>
    <w:rsid w:val="000A519D"/>
    <w:rsid w:val="000B228C"/>
    <w:rsid w:val="000B3867"/>
    <w:rsid w:val="000D200F"/>
    <w:rsid w:val="000E0431"/>
    <w:rsid w:val="000E15DA"/>
    <w:rsid w:val="00115D9D"/>
    <w:rsid w:val="001427AA"/>
    <w:rsid w:val="0015759F"/>
    <w:rsid w:val="00163058"/>
    <w:rsid w:val="0016389D"/>
    <w:rsid w:val="00175543"/>
    <w:rsid w:val="00191BE6"/>
    <w:rsid w:val="00195F2C"/>
    <w:rsid w:val="001A0102"/>
    <w:rsid w:val="001A1EC2"/>
    <w:rsid w:val="001C0A0F"/>
    <w:rsid w:val="001C60EA"/>
    <w:rsid w:val="001C7509"/>
    <w:rsid w:val="001F7486"/>
    <w:rsid w:val="00205950"/>
    <w:rsid w:val="00226EFC"/>
    <w:rsid w:val="00250F9C"/>
    <w:rsid w:val="002530D2"/>
    <w:rsid w:val="0025571B"/>
    <w:rsid w:val="002751C3"/>
    <w:rsid w:val="002A1234"/>
    <w:rsid w:val="002B631B"/>
    <w:rsid w:val="002D6C12"/>
    <w:rsid w:val="002E2718"/>
    <w:rsid w:val="00300069"/>
    <w:rsid w:val="003203C7"/>
    <w:rsid w:val="00367BCA"/>
    <w:rsid w:val="00367CD6"/>
    <w:rsid w:val="00375A63"/>
    <w:rsid w:val="00381522"/>
    <w:rsid w:val="00381FDC"/>
    <w:rsid w:val="00392607"/>
    <w:rsid w:val="00392FFD"/>
    <w:rsid w:val="0039341D"/>
    <w:rsid w:val="003959DB"/>
    <w:rsid w:val="003A377E"/>
    <w:rsid w:val="003A4F2A"/>
    <w:rsid w:val="003B4948"/>
    <w:rsid w:val="003E1F22"/>
    <w:rsid w:val="00404131"/>
    <w:rsid w:val="00411CDC"/>
    <w:rsid w:val="00412C58"/>
    <w:rsid w:val="00415E23"/>
    <w:rsid w:val="004171E4"/>
    <w:rsid w:val="00425F07"/>
    <w:rsid w:val="00432D19"/>
    <w:rsid w:val="00441DF9"/>
    <w:rsid w:val="004551C8"/>
    <w:rsid w:val="00462FCC"/>
    <w:rsid w:val="00471501"/>
    <w:rsid w:val="00497C4E"/>
    <w:rsid w:val="004A0259"/>
    <w:rsid w:val="004C139E"/>
    <w:rsid w:val="004F60D3"/>
    <w:rsid w:val="00505D56"/>
    <w:rsid w:val="00514E31"/>
    <w:rsid w:val="0051680B"/>
    <w:rsid w:val="00523165"/>
    <w:rsid w:val="00524487"/>
    <w:rsid w:val="0054128C"/>
    <w:rsid w:val="0054365A"/>
    <w:rsid w:val="00543C90"/>
    <w:rsid w:val="00544F1F"/>
    <w:rsid w:val="0055380E"/>
    <w:rsid w:val="00565F62"/>
    <w:rsid w:val="005737F0"/>
    <w:rsid w:val="00580671"/>
    <w:rsid w:val="00582DD8"/>
    <w:rsid w:val="005A3805"/>
    <w:rsid w:val="005C50B0"/>
    <w:rsid w:val="005E1F46"/>
    <w:rsid w:val="0060656D"/>
    <w:rsid w:val="00606767"/>
    <w:rsid w:val="00613187"/>
    <w:rsid w:val="006207C4"/>
    <w:rsid w:val="0063312D"/>
    <w:rsid w:val="00634405"/>
    <w:rsid w:val="00637042"/>
    <w:rsid w:val="00643CA5"/>
    <w:rsid w:val="00644CB9"/>
    <w:rsid w:val="006655F4"/>
    <w:rsid w:val="00670D37"/>
    <w:rsid w:val="00677D1A"/>
    <w:rsid w:val="006A2F37"/>
    <w:rsid w:val="006A6CB8"/>
    <w:rsid w:val="006B186D"/>
    <w:rsid w:val="006C02CB"/>
    <w:rsid w:val="006C13AB"/>
    <w:rsid w:val="006C2BE8"/>
    <w:rsid w:val="006F5829"/>
    <w:rsid w:val="00700A32"/>
    <w:rsid w:val="00704313"/>
    <w:rsid w:val="00710E10"/>
    <w:rsid w:val="00714B62"/>
    <w:rsid w:val="0071733F"/>
    <w:rsid w:val="00733C77"/>
    <w:rsid w:val="0074681E"/>
    <w:rsid w:val="0075491A"/>
    <w:rsid w:val="00757831"/>
    <w:rsid w:val="00770DFB"/>
    <w:rsid w:val="007740BF"/>
    <w:rsid w:val="007A1E6C"/>
    <w:rsid w:val="007A2A0D"/>
    <w:rsid w:val="007B425B"/>
    <w:rsid w:val="007C628D"/>
    <w:rsid w:val="0081232A"/>
    <w:rsid w:val="0083085C"/>
    <w:rsid w:val="00830CC5"/>
    <w:rsid w:val="008564FC"/>
    <w:rsid w:val="00862298"/>
    <w:rsid w:val="0087453A"/>
    <w:rsid w:val="0088290B"/>
    <w:rsid w:val="00896F7C"/>
    <w:rsid w:val="008A21A1"/>
    <w:rsid w:val="008A570A"/>
    <w:rsid w:val="008B0C04"/>
    <w:rsid w:val="008B6D25"/>
    <w:rsid w:val="008F4BD8"/>
    <w:rsid w:val="00924E6A"/>
    <w:rsid w:val="00925FBD"/>
    <w:rsid w:val="00927478"/>
    <w:rsid w:val="009276BE"/>
    <w:rsid w:val="00927805"/>
    <w:rsid w:val="00931191"/>
    <w:rsid w:val="00960506"/>
    <w:rsid w:val="00962C4F"/>
    <w:rsid w:val="00974066"/>
    <w:rsid w:val="009774C6"/>
    <w:rsid w:val="00985293"/>
    <w:rsid w:val="00985DF1"/>
    <w:rsid w:val="009A2324"/>
    <w:rsid w:val="009C223B"/>
    <w:rsid w:val="009C7AFB"/>
    <w:rsid w:val="009E04EF"/>
    <w:rsid w:val="009E40C6"/>
    <w:rsid w:val="009E4FA3"/>
    <w:rsid w:val="009F4174"/>
    <w:rsid w:val="00A25864"/>
    <w:rsid w:val="00A66A9C"/>
    <w:rsid w:val="00A705D3"/>
    <w:rsid w:val="00A72319"/>
    <w:rsid w:val="00A90F31"/>
    <w:rsid w:val="00A91131"/>
    <w:rsid w:val="00A927ED"/>
    <w:rsid w:val="00A95329"/>
    <w:rsid w:val="00A959A2"/>
    <w:rsid w:val="00A95BE9"/>
    <w:rsid w:val="00AA188F"/>
    <w:rsid w:val="00AA4DC3"/>
    <w:rsid w:val="00AB1D3E"/>
    <w:rsid w:val="00AE2CD1"/>
    <w:rsid w:val="00AF7770"/>
    <w:rsid w:val="00B01544"/>
    <w:rsid w:val="00B13D1D"/>
    <w:rsid w:val="00B158A4"/>
    <w:rsid w:val="00B20C9F"/>
    <w:rsid w:val="00B42265"/>
    <w:rsid w:val="00B439D5"/>
    <w:rsid w:val="00B43F2E"/>
    <w:rsid w:val="00B4729A"/>
    <w:rsid w:val="00B513B6"/>
    <w:rsid w:val="00B74037"/>
    <w:rsid w:val="00BA15D5"/>
    <w:rsid w:val="00BA287C"/>
    <w:rsid w:val="00BC3819"/>
    <w:rsid w:val="00BC4685"/>
    <w:rsid w:val="00BC6BB0"/>
    <w:rsid w:val="00BD4948"/>
    <w:rsid w:val="00BF006B"/>
    <w:rsid w:val="00BF1B92"/>
    <w:rsid w:val="00C06212"/>
    <w:rsid w:val="00C0735A"/>
    <w:rsid w:val="00C17E22"/>
    <w:rsid w:val="00C24AAB"/>
    <w:rsid w:val="00C32689"/>
    <w:rsid w:val="00C77F65"/>
    <w:rsid w:val="00C87C6B"/>
    <w:rsid w:val="00C9431E"/>
    <w:rsid w:val="00CA7EA4"/>
    <w:rsid w:val="00CC55E6"/>
    <w:rsid w:val="00CD06A6"/>
    <w:rsid w:val="00CD5E04"/>
    <w:rsid w:val="00CD6E70"/>
    <w:rsid w:val="00CF2F89"/>
    <w:rsid w:val="00D45C2E"/>
    <w:rsid w:val="00D467FF"/>
    <w:rsid w:val="00D47AD6"/>
    <w:rsid w:val="00D61C23"/>
    <w:rsid w:val="00D80D49"/>
    <w:rsid w:val="00D9224C"/>
    <w:rsid w:val="00DA5F23"/>
    <w:rsid w:val="00DB48F8"/>
    <w:rsid w:val="00DC2BBB"/>
    <w:rsid w:val="00DD346A"/>
    <w:rsid w:val="00DD3B37"/>
    <w:rsid w:val="00DE02A6"/>
    <w:rsid w:val="00DF3923"/>
    <w:rsid w:val="00E02D03"/>
    <w:rsid w:val="00E07CD9"/>
    <w:rsid w:val="00E12452"/>
    <w:rsid w:val="00E13049"/>
    <w:rsid w:val="00E24DAB"/>
    <w:rsid w:val="00E26645"/>
    <w:rsid w:val="00E5762E"/>
    <w:rsid w:val="00E61F49"/>
    <w:rsid w:val="00E8777E"/>
    <w:rsid w:val="00E87FBA"/>
    <w:rsid w:val="00EA5730"/>
    <w:rsid w:val="00EC258A"/>
    <w:rsid w:val="00EE55E4"/>
    <w:rsid w:val="00EF13EE"/>
    <w:rsid w:val="00F37BEA"/>
    <w:rsid w:val="00F44C27"/>
    <w:rsid w:val="00F5015E"/>
    <w:rsid w:val="00F560A1"/>
    <w:rsid w:val="00F832D6"/>
    <w:rsid w:val="00F84C0B"/>
    <w:rsid w:val="00F909B9"/>
    <w:rsid w:val="00F96B7B"/>
    <w:rsid w:val="00FB7776"/>
    <w:rsid w:val="00FB79E4"/>
    <w:rsid w:val="00FB7E01"/>
    <w:rsid w:val="00FD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ED437"/>
  <w15:chartTrackingRefBased/>
  <w15:docId w15:val="{9A1A707D-5A99-4404-86CF-954C6B74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2"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C23"/>
    <w:rPr>
      <w:rFonts w:eastAsia="Cambria"/>
      <w:lang w:eastAsia="en-GB"/>
    </w:rPr>
  </w:style>
  <w:style w:type="paragraph" w:styleId="Heading1">
    <w:name w:val="heading 1"/>
    <w:basedOn w:val="Normal"/>
    <w:next w:val="Normal"/>
    <w:link w:val="Heading1Char"/>
    <w:uiPriority w:val="1"/>
    <w:qFormat/>
    <w:rsid w:val="00A66A9C"/>
    <w:pPr>
      <w:keepNext/>
      <w:outlineLvl w:val="0"/>
    </w:pPr>
    <w:rPr>
      <w:rFonts w:ascii="Calibri" w:eastAsia="Times New Roman" w:hAnsi="Calibri"/>
      <w:b/>
      <w:bCs/>
      <w:color w:val="2C5A77"/>
      <w:sz w:val="40"/>
      <w:szCs w:val="28"/>
    </w:rPr>
  </w:style>
  <w:style w:type="paragraph" w:styleId="Heading2">
    <w:name w:val="heading 2"/>
    <w:basedOn w:val="Normal"/>
    <w:next w:val="Normal"/>
    <w:link w:val="Heading2Char"/>
    <w:uiPriority w:val="1"/>
    <w:qFormat/>
    <w:rsid w:val="00677D1A"/>
    <w:pPr>
      <w:keepNext/>
      <w:keepLines/>
      <w:outlineLvl w:val="1"/>
    </w:pPr>
    <w:rPr>
      <w:rFonts w:ascii="Calibri" w:eastAsia="Times New Roman" w:hAnsi="Calibri" w:cs="Helvetica-Light"/>
      <w:b/>
      <w:bCs/>
      <w:color w:val="000000"/>
      <w:sz w:val="32"/>
      <w:szCs w:val="26"/>
    </w:rPr>
  </w:style>
  <w:style w:type="paragraph" w:styleId="Heading3">
    <w:name w:val="heading 3"/>
    <w:basedOn w:val="Normal"/>
    <w:next w:val="Normal"/>
    <w:link w:val="Heading3Char"/>
    <w:uiPriority w:val="1"/>
    <w:qFormat/>
    <w:rsid w:val="004551C8"/>
    <w:pPr>
      <w:keepNext/>
      <w:keepLines/>
      <w:outlineLvl w:val="2"/>
    </w:pPr>
    <w:rPr>
      <w:rFonts w:ascii="Calibri" w:eastAsia="Times New Roman" w:hAnsi="Calibri"/>
      <w:b/>
      <w:bCs/>
      <w:i/>
      <w:sz w:val="28"/>
      <w:szCs w:val="28"/>
      <w:lang w:eastAsia="en-US"/>
    </w:rPr>
  </w:style>
  <w:style w:type="paragraph" w:styleId="Heading4">
    <w:name w:val="heading 4"/>
    <w:basedOn w:val="Heading3"/>
    <w:next w:val="Normal"/>
    <w:link w:val="Heading4Char"/>
    <w:uiPriority w:val="1"/>
    <w:qFormat/>
    <w:rsid w:val="00B13D1D"/>
    <w:pPr>
      <w:outlineLvl w:val="3"/>
    </w:pPr>
    <w:rPr>
      <w:i w:val="0"/>
      <w:iCs/>
      <w:color w:val="2C5A77"/>
    </w:rPr>
  </w:style>
  <w:style w:type="paragraph" w:styleId="Heading5">
    <w:name w:val="heading 5"/>
    <w:basedOn w:val="Normal"/>
    <w:next w:val="Normal"/>
    <w:link w:val="Heading5Char"/>
    <w:semiHidden/>
    <w:unhideWhenUsed/>
    <w:rsid w:val="000E0431"/>
    <w:pPr>
      <w:numPr>
        <w:ilvl w:val="4"/>
        <w:numId w:val="21"/>
      </w:numPr>
      <w:spacing w:before="240"/>
      <w:outlineLvl w:val="4"/>
    </w:pPr>
    <w:rPr>
      <w:rFonts w:eastAsiaTheme="majorEastAsia" w:cs="Arial"/>
      <w:b/>
      <w:bCs/>
      <w:i/>
      <w:iCs/>
      <w:sz w:val="26"/>
      <w:szCs w:val="26"/>
    </w:rPr>
  </w:style>
  <w:style w:type="paragraph" w:styleId="Heading6">
    <w:name w:val="heading 6"/>
    <w:basedOn w:val="Normal"/>
    <w:next w:val="Normal"/>
    <w:link w:val="Heading6Char"/>
    <w:semiHidden/>
    <w:unhideWhenUsed/>
    <w:qFormat/>
    <w:rsid w:val="000E0431"/>
    <w:pPr>
      <w:keepNext/>
      <w:numPr>
        <w:ilvl w:val="5"/>
        <w:numId w:val="21"/>
      </w:numPr>
      <w:shd w:val="pct10" w:color="auto" w:fill="auto"/>
      <w:spacing w:line="360" w:lineRule="auto"/>
      <w:ind w:right="1620"/>
      <w:jc w:val="center"/>
      <w:outlineLvl w:val="5"/>
    </w:pPr>
    <w:rPr>
      <w:rFonts w:eastAsiaTheme="majorEastAsia" w:cstheme="majorBidi"/>
      <w:b/>
      <w:szCs w:val="20"/>
    </w:rPr>
  </w:style>
  <w:style w:type="paragraph" w:styleId="Heading7">
    <w:name w:val="heading 7"/>
    <w:basedOn w:val="Normal"/>
    <w:next w:val="Normal"/>
    <w:link w:val="Heading7Char"/>
    <w:semiHidden/>
    <w:unhideWhenUsed/>
    <w:qFormat/>
    <w:rsid w:val="000E0431"/>
    <w:pPr>
      <w:keepNext/>
      <w:numPr>
        <w:ilvl w:val="6"/>
        <w:numId w:val="21"/>
      </w:numPr>
      <w:jc w:val="center"/>
      <w:outlineLvl w:val="6"/>
    </w:pPr>
    <w:rPr>
      <w:rFonts w:eastAsiaTheme="majorEastAsia" w:cstheme="majorBidi"/>
      <w:b/>
      <w:szCs w:val="20"/>
    </w:rPr>
  </w:style>
  <w:style w:type="paragraph" w:styleId="Heading8">
    <w:name w:val="heading 8"/>
    <w:basedOn w:val="Normal"/>
    <w:next w:val="Normal"/>
    <w:link w:val="Heading8Char"/>
    <w:semiHidden/>
    <w:unhideWhenUsed/>
    <w:qFormat/>
    <w:rsid w:val="000E0431"/>
    <w:pPr>
      <w:numPr>
        <w:ilvl w:val="7"/>
        <w:numId w:val="21"/>
      </w:numPr>
      <w:spacing w:before="240"/>
      <w:outlineLvl w:val="7"/>
    </w:pPr>
    <w:rPr>
      <w:rFonts w:ascii="Times New Roman" w:eastAsiaTheme="majorEastAsia" w:hAnsi="Times New Roman" w:cstheme="majorBidi"/>
      <w:i/>
      <w:iCs/>
    </w:rPr>
  </w:style>
  <w:style w:type="paragraph" w:styleId="Heading9">
    <w:name w:val="heading 9"/>
    <w:basedOn w:val="Normal"/>
    <w:next w:val="Normal"/>
    <w:link w:val="Heading9Char"/>
    <w:semiHidden/>
    <w:unhideWhenUsed/>
    <w:qFormat/>
    <w:rsid w:val="000E0431"/>
    <w:pPr>
      <w:keepNext/>
      <w:numPr>
        <w:ilvl w:val="8"/>
        <w:numId w:val="21"/>
      </w:numPr>
      <w:tabs>
        <w:tab w:val="left" w:pos="4788"/>
        <w:tab w:val="left" w:pos="9576"/>
      </w:tabs>
      <w:spacing w:line="360" w:lineRule="auto"/>
      <w:outlineLvl w:val="8"/>
    </w:pPr>
    <w:rPr>
      <w:rFonts w:eastAsiaTheme="majorEastAsia" w:cstheme="majorBidi"/>
      <w:b/>
      <w:i/>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61C23"/>
    <w:rPr>
      <w:rFonts w:ascii="Calibri" w:eastAsia="Times New Roman" w:hAnsi="Calibri"/>
      <w:b/>
      <w:bCs/>
      <w:color w:val="2C5A77"/>
      <w:sz w:val="40"/>
      <w:szCs w:val="28"/>
      <w:lang w:eastAsia="en-GB"/>
    </w:rPr>
  </w:style>
  <w:style w:type="paragraph" w:customStyle="1" w:styleId="AgendaHeading3">
    <w:name w:val="Agenda Heading 3"/>
    <w:basedOn w:val="Normal"/>
    <w:next w:val="Normal"/>
    <w:uiPriority w:val="2"/>
    <w:qFormat/>
    <w:rsid w:val="00F37BEA"/>
    <w:pPr>
      <w:keepNext/>
      <w:keepLines/>
      <w:outlineLvl w:val="2"/>
    </w:pPr>
    <w:rPr>
      <w:rFonts w:ascii="Calibri" w:eastAsia="Times New Roman" w:hAnsi="Calibri" w:cs="Calibri"/>
      <w:b/>
      <w:bCs/>
      <w:i/>
      <w:sz w:val="28"/>
      <w:szCs w:val="28"/>
      <w:lang w:eastAsia="en-US"/>
    </w:rPr>
  </w:style>
  <w:style w:type="table" w:styleId="TableGrid">
    <w:name w:val="Table Grid"/>
    <w:basedOn w:val="TableNormal"/>
    <w:rsid w:val="006A2F37"/>
    <w:rPr>
      <w:rFonts w:eastAsia="Cambria"/>
      <w:lang w:eastAsia="en-GB"/>
    </w:rPr>
    <w:tblPr>
      <w:tblStyleRowBandSize w:val="1"/>
      <w:tblBorders>
        <w:top w:val="single" w:sz="4" w:space="0" w:color="ECF2F2" w:themeColor="accent4" w:themeTint="33"/>
        <w:left w:val="single" w:sz="4" w:space="0" w:color="ECF2F2" w:themeColor="accent4" w:themeTint="33"/>
        <w:bottom w:val="single" w:sz="4" w:space="0" w:color="ECF2F2" w:themeColor="accent4" w:themeTint="33"/>
        <w:right w:val="single" w:sz="4" w:space="0" w:color="ECF2F2" w:themeColor="accent4" w:themeTint="33"/>
        <w:insideH w:val="single" w:sz="4" w:space="0" w:color="ECF2F2" w:themeColor="accent4" w:themeTint="33"/>
        <w:insideV w:val="single" w:sz="4" w:space="0" w:color="ECF2F2" w:themeColor="accent4" w:themeTint="33"/>
      </w:tblBorders>
    </w:tblPr>
    <w:tblStylePr w:type="firstRow">
      <w:tblPr/>
      <w:tcPr>
        <w:shd w:val="clear" w:color="auto" w:fill="CDDDE1" w:themeFill="accent5" w:themeFillTint="66"/>
      </w:tcPr>
    </w:tblStylePr>
    <w:tblStylePr w:type="band1Horz">
      <w:pPr>
        <w:jc w:val="left"/>
      </w:pPr>
    </w:tblStylePr>
    <w:tblStylePr w:type="band2Horz">
      <w:tblPr/>
      <w:tcPr>
        <w:shd w:val="clear" w:color="auto" w:fill="F3F3F3"/>
      </w:tcPr>
    </w:tblStylePr>
  </w:style>
  <w:style w:type="paragraph" w:styleId="Title">
    <w:name w:val="Title"/>
    <w:basedOn w:val="Normal"/>
    <w:next w:val="Normal"/>
    <w:link w:val="TitleChar"/>
    <w:uiPriority w:val="2"/>
    <w:qFormat/>
    <w:rsid w:val="00D9224C"/>
    <w:pPr>
      <w:spacing w:after="120"/>
    </w:pPr>
    <w:rPr>
      <w:rFonts w:ascii="Calibri" w:hAnsi="Calibri" w:cs="Calibri"/>
      <w:sz w:val="96"/>
      <w:szCs w:val="40"/>
    </w:rPr>
  </w:style>
  <w:style w:type="character" w:customStyle="1" w:styleId="TitleChar">
    <w:name w:val="Title Char"/>
    <w:link w:val="Title"/>
    <w:uiPriority w:val="2"/>
    <w:rsid w:val="00D9224C"/>
    <w:rPr>
      <w:rFonts w:ascii="Calibri" w:eastAsia="Cambria" w:hAnsi="Calibri" w:cs="Calibri"/>
      <w:sz w:val="96"/>
      <w:szCs w:val="40"/>
      <w:lang w:eastAsia="en-GB"/>
    </w:rPr>
  </w:style>
  <w:style w:type="character" w:customStyle="1" w:styleId="Heading2Char">
    <w:name w:val="Heading 2 Char"/>
    <w:link w:val="Heading2"/>
    <w:uiPriority w:val="1"/>
    <w:rsid w:val="00D61C23"/>
    <w:rPr>
      <w:rFonts w:ascii="Calibri" w:eastAsia="Times New Roman" w:hAnsi="Calibri" w:cs="Helvetica-Light"/>
      <w:b/>
      <w:bCs/>
      <w:color w:val="000000"/>
      <w:sz w:val="32"/>
      <w:szCs w:val="26"/>
      <w:lang w:eastAsia="en-GB"/>
    </w:rPr>
  </w:style>
  <w:style w:type="character" w:customStyle="1" w:styleId="Heading3Char">
    <w:name w:val="Heading 3 Char"/>
    <w:link w:val="Heading3"/>
    <w:uiPriority w:val="1"/>
    <w:rsid w:val="00D61C23"/>
    <w:rPr>
      <w:rFonts w:ascii="Calibri" w:eastAsia="Times New Roman" w:hAnsi="Calibri"/>
      <w:b/>
      <w:bCs/>
      <w:i/>
      <w:sz w:val="28"/>
      <w:szCs w:val="28"/>
    </w:rPr>
  </w:style>
  <w:style w:type="character" w:customStyle="1" w:styleId="Heading4Char">
    <w:name w:val="Heading 4 Char"/>
    <w:link w:val="Heading4"/>
    <w:uiPriority w:val="1"/>
    <w:rsid w:val="00D61C23"/>
    <w:rPr>
      <w:rFonts w:ascii="Calibri" w:eastAsia="Times New Roman" w:hAnsi="Calibri"/>
      <w:b/>
      <w:bCs/>
      <w:iCs/>
      <w:color w:val="2C5A77"/>
      <w:sz w:val="28"/>
      <w:szCs w:val="28"/>
    </w:rPr>
  </w:style>
  <w:style w:type="character" w:customStyle="1" w:styleId="Heading5Char">
    <w:name w:val="Heading 5 Char"/>
    <w:link w:val="Heading5"/>
    <w:semiHidden/>
    <w:rsid w:val="000E0431"/>
    <w:rPr>
      <w:rFonts w:eastAsiaTheme="majorEastAsia" w:cs="Arial"/>
      <w:b/>
      <w:bCs/>
      <w:i/>
      <w:iCs/>
      <w:sz w:val="26"/>
      <w:szCs w:val="26"/>
      <w:lang w:eastAsia="en-GB"/>
    </w:rPr>
  </w:style>
  <w:style w:type="character" w:customStyle="1" w:styleId="Heading6Char">
    <w:name w:val="Heading 6 Char"/>
    <w:link w:val="Heading6"/>
    <w:semiHidden/>
    <w:rsid w:val="000E0431"/>
    <w:rPr>
      <w:rFonts w:eastAsiaTheme="majorEastAsia" w:cstheme="majorBidi"/>
      <w:b/>
      <w:shd w:val="pct10" w:color="auto" w:fill="auto"/>
      <w:lang w:eastAsia="en-GB"/>
    </w:rPr>
  </w:style>
  <w:style w:type="character" w:customStyle="1" w:styleId="Heading7Char">
    <w:name w:val="Heading 7 Char"/>
    <w:link w:val="Heading7"/>
    <w:semiHidden/>
    <w:rsid w:val="000E0431"/>
    <w:rPr>
      <w:rFonts w:eastAsiaTheme="majorEastAsia" w:cstheme="majorBidi"/>
      <w:b/>
      <w:lang w:eastAsia="en-GB"/>
    </w:rPr>
  </w:style>
  <w:style w:type="character" w:customStyle="1" w:styleId="Heading8Char">
    <w:name w:val="Heading 8 Char"/>
    <w:link w:val="Heading8"/>
    <w:semiHidden/>
    <w:rsid w:val="000E0431"/>
    <w:rPr>
      <w:rFonts w:ascii="Times New Roman" w:eastAsiaTheme="majorEastAsia" w:hAnsi="Times New Roman" w:cstheme="majorBidi"/>
      <w:i/>
      <w:iCs/>
      <w:szCs w:val="24"/>
      <w:lang w:eastAsia="en-GB"/>
    </w:rPr>
  </w:style>
  <w:style w:type="character" w:customStyle="1" w:styleId="Heading9Char">
    <w:name w:val="Heading 9 Char"/>
    <w:link w:val="Heading9"/>
    <w:semiHidden/>
    <w:rsid w:val="000E0431"/>
    <w:rPr>
      <w:rFonts w:eastAsiaTheme="majorEastAsia" w:cstheme="majorBidi"/>
      <w:b/>
      <w:i/>
      <w:snapToGrid w:val="0"/>
    </w:rPr>
  </w:style>
  <w:style w:type="paragraph" w:styleId="Caption">
    <w:name w:val="caption"/>
    <w:basedOn w:val="Normal"/>
    <w:next w:val="Normal"/>
    <w:uiPriority w:val="35"/>
    <w:semiHidden/>
    <w:unhideWhenUsed/>
    <w:qFormat/>
    <w:rsid w:val="000E0431"/>
    <w:rPr>
      <w:b/>
      <w:bCs/>
      <w:sz w:val="20"/>
      <w:szCs w:val="20"/>
    </w:rPr>
  </w:style>
  <w:style w:type="character" w:styleId="Strong">
    <w:name w:val="Strong"/>
    <w:basedOn w:val="DefaultParagraphFont"/>
    <w:semiHidden/>
    <w:unhideWhenUsed/>
    <w:qFormat/>
    <w:rsid w:val="000E0431"/>
    <w:rPr>
      <w:b/>
      <w:bCs/>
    </w:rPr>
  </w:style>
  <w:style w:type="character" w:styleId="Emphasis">
    <w:name w:val="Emphasis"/>
    <w:basedOn w:val="DefaultParagraphFont"/>
    <w:semiHidden/>
    <w:unhideWhenUsed/>
    <w:qFormat/>
    <w:rsid w:val="000E0431"/>
    <w:rPr>
      <w:i/>
      <w:iCs/>
    </w:rPr>
  </w:style>
  <w:style w:type="paragraph" w:styleId="NoSpacing">
    <w:name w:val="No Spacing"/>
    <w:uiPriority w:val="1"/>
    <w:semiHidden/>
    <w:unhideWhenUsed/>
    <w:qFormat/>
    <w:rsid w:val="000E0431"/>
    <w:pPr>
      <w:autoSpaceDE w:val="0"/>
      <w:autoSpaceDN w:val="0"/>
      <w:adjustRightInd w:val="0"/>
      <w:jc w:val="both"/>
    </w:pPr>
    <w:rPr>
      <w:rFonts w:eastAsia="Calibri" w:cs="Helvetica-Light"/>
      <w:color w:val="000000"/>
    </w:rPr>
  </w:style>
  <w:style w:type="paragraph" w:styleId="Quote">
    <w:name w:val="Quote"/>
    <w:basedOn w:val="Normal"/>
    <w:next w:val="Normal"/>
    <w:link w:val="QuoteChar"/>
    <w:uiPriority w:val="3"/>
    <w:qFormat/>
    <w:rsid w:val="000E0431"/>
    <w:pPr>
      <w:ind w:left="567" w:right="515"/>
    </w:pPr>
    <w:rPr>
      <w:i/>
      <w:iCs/>
    </w:rPr>
  </w:style>
  <w:style w:type="character" w:customStyle="1" w:styleId="QuoteChar">
    <w:name w:val="Quote Char"/>
    <w:link w:val="Quote"/>
    <w:uiPriority w:val="3"/>
    <w:rsid w:val="00704313"/>
    <w:rPr>
      <w:rFonts w:eastAsia="Cambria"/>
      <w:i/>
      <w:iCs/>
      <w:lang w:eastAsia="en-GB"/>
    </w:rPr>
  </w:style>
  <w:style w:type="paragraph" w:styleId="IntenseQuote">
    <w:name w:val="Intense Quote"/>
    <w:basedOn w:val="Normal"/>
    <w:next w:val="Normal"/>
    <w:link w:val="IntenseQuoteChar"/>
    <w:uiPriority w:val="30"/>
    <w:semiHidden/>
    <w:unhideWhenUsed/>
    <w:qFormat/>
    <w:rsid w:val="000E0431"/>
    <w:pPr>
      <w:pBdr>
        <w:top w:val="single" w:sz="4" w:space="10" w:color="2C5A77" w:themeColor="accent1"/>
        <w:bottom w:val="single" w:sz="4" w:space="10" w:color="2C5A77" w:themeColor="accent1"/>
      </w:pBdr>
      <w:spacing w:before="360" w:after="360"/>
      <w:ind w:left="864" w:right="864"/>
      <w:jc w:val="center"/>
    </w:pPr>
    <w:rPr>
      <w:i/>
      <w:iCs/>
      <w:color w:val="2C5A77" w:themeColor="accent1"/>
    </w:rPr>
  </w:style>
  <w:style w:type="character" w:customStyle="1" w:styleId="IntenseQuoteChar">
    <w:name w:val="Intense Quote Char"/>
    <w:basedOn w:val="DefaultParagraphFont"/>
    <w:link w:val="IntenseQuote"/>
    <w:uiPriority w:val="30"/>
    <w:semiHidden/>
    <w:rsid w:val="000E0431"/>
    <w:rPr>
      <w:rFonts w:eastAsia="Calibri" w:cs="Helvetica-Light"/>
      <w:i/>
      <w:iCs/>
      <w:color w:val="2C5A77" w:themeColor="accent1"/>
      <w:szCs w:val="24"/>
    </w:rPr>
  </w:style>
  <w:style w:type="character" w:styleId="SubtleEmphasis">
    <w:name w:val="Subtle Emphasis"/>
    <w:basedOn w:val="DefaultParagraphFont"/>
    <w:uiPriority w:val="19"/>
    <w:semiHidden/>
    <w:unhideWhenUsed/>
    <w:qFormat/>
    <w:rsid w:val="000E0431"/>
    <w:rPr>
      <w:i/>
      <w:iCs/>
      <w:color w:val="404040" w:themeColor="text1" w:themeTint="BF"/>
    </w:rPr>
  </w:style>
  <w:style w:type="character" w:styleId="IntenseEmphasis">
    <w:name w:val="Intense Emphasis"/>
    <w:basedOn w:val="DefaultParagraphFont"/>
    <w:uiPriority w:val="21"/>
    <w:semiHidden/>
    <w:unhideWhenUsed/>
    <w:qFormat/>
    <w:rsid w:val="000E0431"/>
    <w:rPr>
      <w:i/>
      <w:iCs/>
      <w:color w:val="2C5A77" w:themeColor="accent1"/>
    </w:rPr>
  </w:style>
  <w:style w:type="character" w:styleId="SubtleReference">
    <w:name w:val="Subtle Reference"/>
    <w:basedOn w:val="DefaultParagraphFont"/>
    <w:uiPriority w:val="31"/>
    <w:semiHidden/>
    <w:unhideWhenUsed/>
    <w:qFormat/>
    <w:rsid w:val="000E0431"/>
    <w:rPr>
      <w:smallCaps/>
      <w:color w:val="5A5A5A" w:themeColor="text1" w:themeTint="A5"/>
    </w:rPr>
  </w:style>
  <w:style w:type="character" w:styleId="IntenseReference">
    <w:name w:val="Intense Reference"/>
    <w:basedOn w:val="DefaultParagraphFont"/>
    <w:uiPriority w:val="32"/>
    <w:semiHidden/>
    <w:unhideWhenUsed/>
    <w:qFormat/>
    <w:rsid w:val="000E0431"/>
    <w:rPr>
      <w:b/>
      <w:bCs/>
      <w:smallCaps/>
      <w:color w:val="2C5A77" w:themeColor="accent1"/>
      <w:spacing w:val="5"/>
    </w:rPr>
  </w:style>
  <w:style w:type="character" w:styleId="BookTitle">
    <w:name w:val="Book Title"/>
    <w:basedOn w:val="DefaultParagraphFont"/>
    <w:uiPriority w:val="33"/>
    <w:semiHidden/>
    <w:unhideWhenUsed/>
    <w:qFormat/>
    <w:rsid w:val="000E0431"/>
    <w:rPr>
      <w:b/>
      <w:bCs/>
      <w:i/>
      <w:iCs/>
      <w:spacing w:val="5"/>
    </w:rPr>
  </w:style>
  <w:style w:type="paragraph" w:styleId="TOCHeading">
    <w:name w:val="TOC Heading"/>
    <w:basedOn w:val="Heading1"/>
    <w:next w:val="Normal"/>
    <w:uiPriority w:val="39"/>
    <w:unhideWhenUsed/>
    <w:qFormat/>
    <w:rsid w:val="000E0431"/>
    <w:pPr>
      <w:spacing w:before="240"/>
      <w:jc w:val="both"/>
      <w:outlineLvl w:val="9"/>
    </w:pPr>
    <w:rPr>
      <w:rFonts w:asciiTheme="majorHAnsi" w:eastAsiaTheme="majorEastAsia" w:hAnsiTheme="majorHAnsi" w:cstheme="majorBidi"/>
      <w:color w:val="000000"/>
      <w:kern w:val="32"/>
      <w:sz w:val="32"/>
      <w:szCs w:val="32"/>
      <w:lang w:eastAsia="en-US"/>
    </w:rPr>
  </w:style>
  <w:style w:type="paragraph" w:styleId="ListParagraph">
    <w:name w:val="List Paragraph"/>
    <w:basedOn w:val="Normal"/>
    <w:uiPriority w:val="34"/>
    <w:unhideWhenUsed/>
    <w:qFormat/>
    <w:rsid w:val="000E0431"/>
    <w:pPr>
      <w:ind w:left="720"/>
      <w:contextualSpacing/>
    </w:pPr>
  </w:style>
  <w:style w:type="character" w:styleId="SmartLink">
    <w:name w:val="Smart Link"/>
    <w:basedOn w:val="DefaultParagraphFont"/>
    <w:uiPriority w:val="99"/>
    <w:semiHidden/>
    <w:unhideWhenUsed/>
    <w:rsid w:val="000E0431"/>
    <w:rPr>
      <w:color w:val="0000FF"/>
      <w:u w:val="single"/>
      <w:shd w:val="clear" w:color="auto" w:fill="F3F2F1"/>
    </w:rPr>
  </w:style>
  <w:style w:type="paragraph" w:styleId="Subtitle">
    <w:name w:val="Subtitle"/>
    <w:basedOn w:val="Normal"/>
    <w:next w:val="Normal"/>
    <w:link w:val="SubtitleChar"/>
    <w:uiPriority w:val="11"/>
    <w:qFormat/>
    <w:rsid w:val="00CF2F89"/>
    <w:pPr>
      <w:numPr>
        <w:ilvl w:val="1"/>
      </w:numPr>
    </w:pPr>
    <w:rPr>
      <w:rFonts w:ascii="Calibri" w:eastAsiaTheme="minorEastAsia" w:hAnsi="Calibri" w:cstheme="minorBidi"/>
      <w:color w:val="000000" w:themeColor="text1"/>
      <w:spacing w:val="15"/>
      <w:sz w:val="40"/>
      <w:szCs w:val="22"/>
    </w:rPr>
  </w:style>
  <w:style w:type="table" w:styleId="TableContemporary">
    <w:name w:val="Table Contemporary"/>
    <w:basedOn w:val="TableNormal"/>
    <w:uiPriority w:val="99"/>
    <w:semiHidden/>
    <w:unhideWhenUsed/>
    <w:rsid w:val="00B513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Light">
    <w:name w:val="Grid Table Light"/>
    <w:basedOn w:val="TableNormal"/>
    <w:uiPriority w:val="40"/>
    <w:rsid w:val="0016389D"/>
    <w:rPr>
      <w:rFonts w:eastAsia="Cambr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next w:val="Normal"/>
    <w:link w:val="BodyTextChar"/>
    <w:uiPriority w:val="1"/>
    <w:qFormat/>
    <w:rsid w:val="00E02D03"/>
  </w:style>
  <w:style w:type="character" w:customStyle="1" w:styleId="BodyTextChar">
    <w:name w:val="Body Text Char"/>
    <w:link w:val="BodyText"/>
    <w:uiPriority w:val="1"/>
    <w:rsid w:val="00D61C23"/>
    <w:rPr>
      <w:rFonts w:eastAsia="Cambria"/>
      <w:lang w:eastAsia="en-GB"/>
    </w:rPr>
  </w:style>
  <w:style w:type="paragraph" w:styleId="TOC1">
    <w:name w:val="toc 1"/>
    <w:basedOn w:val="Normal"/>
    <w:next w:val="Normal"/>
    <w:uiPriority w:val="39"/>
    <w:qFormat/>
    <w:rsid w:val="002E2718"/>
    <w:pPr>
      <w:tabs>
        <w:tab w:val="right" w:leader="dot" w:pos="8647"/>
      </w:tabs>
    </w:pPr>
    <w:rPr>
      <w:bCs/>
      <w:noProof/>
      <w:szCs w:val="20"/>
    </w:rPr>
  </w:style>
  <w:style w:type="paragraph" w:customStyle="1" w:styleId="Contents">
    <w:name w:val="Contents"/>
    <w:basedOn w:val="Normal"/>
    <w:link w:val="ContentsChar"/>
    <w:uiPriority w:val="2"/>
    <w:qFormat/>
    <w:rsid w:val="000E0431"/>
    <w:rPr>
      <w:rFonts w:ascii="Calibri" w:eastAsia="Times New Roman" w:hAnsi="Calibri"/>
      <w:b/>
      <w:bCs/>
      <w:color w:val="2C5A77"/>
      <w:sz w:val="40"/>
      <w:szCs w:val="28"/>
    </w:rPr>
  </w:style>
  <w:style w:type="character" w:customStyle="1" w:styleId="ContentsChar">
    <w:name w:val="Contents Char"/>
    <w:basedOn w:val="DefaultParagraphFont"/>
    <w:link w:val="Contents"/>
    <w:uiPriority w:val="2"/>
    <w:rsid w:val="00D61C23"/>
    <w:rPr>
      <w:rFonts w:ascii="Calibri" w:eastAsia="Times New Roman" w:hAnsi="Calibri"/>
      <w:b/>
      <w:bCs/>
      <w:color w:val="2C5A77"/>
      <w:sz w:val="40"/>
      <w:szCs w:val="28"/>
      <w:lang w:eastAsia="en-GB"/>
    </w:rPr>
  </w:style>
  <w:style w:type="paragraph" w:customStyle="1" w:styleId="Bullet">
    <w:name w:val="Bullet"/>
    <w:basedOn w:val="ListParagraph"/>
    <w:uiPriority w:val="4"/>
    <w:rsid w:val="000E0431"/>
    <w:pPr>
      <w:numPr>
        <w:numId w:val="20"/>
      </w:numPr>
    </w:pPr>
    <w:rPr>
      <w:rFonts w:cs="Arial"/>
    </w:rPr>
  </w:style>
  <w:style w:type="paragraph" w:customStyle="1" w:styleId="Footnote">
    <w:name w:val="Footnote"/>
    <w:basedOn w:val="FootnoteText"/>
    <w:uiPriority w:val="99"/>
    <w:unhideWhenUsed/>
    <w:rsid w:val="000E0431"/>
    <w:pPr>
      <w:ind w:left="284" w:hanging="284"/>
    </w:pPr>
  </w:style>
  <w:style w:type="paragraph" w:styleId="FootnoteText">
    <w:name w:val="footnote text"/>
    <w:basedOn w:val="Normal"/>
    <w:link w:val="FootnoteTextChar"/>
    <w:uiPriority w:val="99"/>
    <w:unhideWhenUsed/>
    <w:qFormat/>
    <w:rsid w:val="000E0431"/>
    <w:rPr>
      <w:sz w:val="20"/>
      <w:szCs w:val="20"/>
    </w:rPr>
  </w:style>
  <w:style w:type="character" w:customStyle="1" w:styleId="FootnoteTextChar">
    <w:name w:val="Footnote Text Char"/>
    <w:link w:val="FootnoteText"/>
    <w:uiPriority w:val="99"/>
    <w:rsid w:val="00FB79E4"/>
    <w:rPr>
      <w:rFonts w:eastAsia="Cambria"/>
      <w:sz w:val="20"/>
      <w:szCs w:val="20"/>
      <w:lang w:eastAsia="en-GB"/>
    </w:rPr>
  </w:style>
  <w:style w:type="paragraph" w:customStyle="1" w:styleId="TableSource">
    <w:name w:val="Table Source"/>
    <w:basedOn w:val="Normal"/>
    <w:uiPriority w:val="3"/>
    <w:qFormat/>
    <w:rsid w:val="000E0431"/>
    <w:pPr>
      <w:spacing w:before="60"/>
    </w:pPr>
    <w:rPr>
      <w:i/>
      <w:sz w:val="18"/>
      <w:szCs w:val="18"/>
    </w:rPr>
  </w:style>
  <w:style w:type="paragraph" w:customStyle="1" w:styleId="TableTitle">
    <w:name w:val="Table Title"/>
    <w:basedOn w:val="Normal"/>
    <w:uiPriority w:val="3"/>
    <w:rsid w:val="000E0431"/>
    <w:pPr>
      <w:spacing w:before="60"/>
    </w:pPr>
    <w:rPr>
      <w:b/>
      <w:sz w:val="28"/>
      <w:szCs w:val="28"/>
    </w:rPr>
  </w:style>
  <w:style w:type="character" w:customStyle="1" w:styleId="CommentTextChar1">
    <w:name w:val="Comment Text Char1"/>
    <w:uiPriority w:val="99"/>
    <w:semiHidden/>
    <w:rsid w:val="000E0431"/>
    <w:rPr>
      <w:rFonts w:ascii="Arial" w:eastAsia="Calibri" w:hAnsi="Arial" w:cs="Helvetica-Light"/>
      <w:color w:val="000000"/>
      <w:lang w:eastAsia="en-US"/>
    </w:rPr>
  </w:style>
  <w:style w:type="character" w:customStyle="1" w:styleId="CommentSubjectChar1">
    <w:name w:val="Comment Subject Char1"/>
    <w:uiPriority w:val="99"/>
    <w:semiHidden/>
    <w:rsid w:val="000E0431"/>
    <w:rPr>
      <w:rFonts w:ascii="Arial" w:eastAsia="Calibri" w:hAnsi="Arial" w:cs="Helvetica-Light"/>
      <w:b/>
      <w:bCs/>
      <w:color w:val="000000"/>
      <w:lang w:eastAsia="en-US"/>
    </w:rPr>
  </w:style>
  <w:style w:type="paragraph" w:customStyle="1" w:styleId="TableHeadingText">
    <w:name w:val="Table Heading Text"/>
    <w:basedOn w:val="Normal"/>
    <w:uiPriority w:val="3"/>
    <w:unhideWhenUsed/>
    <w:rsid w:val="000E0431"/>
    <w:pPr>
      <w:spacing w:before="20" w:after="20"/>
    </w:pPr>
    <w:rPr>
      <w:rFonts w:eastAsia="Times New Roman" w:cs="Arial"/>
      <w:b/>
      <w:sz w:val="18"/>
      <w:szCs w:val="20"/>
    </w:rPr>
  </w:style>
  <w:style w:type="paragraph" w:customStyle="1" w:styleId="TableTextLeft">
    <w:name w:val="Table Text Left"/>
    <w:basedOn w:val="Normal"/>
    <w:semiHidden/>
    <w:unhideWhenUsed/>
    <w:rsid w:val="000E0431"/>
    <w:pPr>
      <w:spacing w:before="20" w:after="20"/>
    </w:pPr>
    <w:rPr>
      <w:rFonts w:eastAsia="Times New Roman" w:cs="Arial"/>
      <w:sz w:val="18"/>
      <w:szCs w:val="18"/>
    </w:rPr>
  </w:style>
  <w:style w:type="paragraph" w:customStyle="1" w:styleId="TableTextRight">
    <w:name w:val="Table Text Right"/>
    <w:basedOn w:val="TableTextLeft"/>
    <w:uiPriority w:val="6"/>
    <w:unhideWhenUsed/>
    <w:qFormat/>
    <w:rsid w:val="000E0431"/>
    <w:pPr>
      <w:jc w:val="right"/>
    </w:pPr>
    <w:rPr>
      <w:sz w:val="22"/>
    </w:rPr>
  </w:style>
  <w:style w:type="paragraph" w:customStyle="1" w:styleId="TableHeadingTextRight">
    <w:name w:val="Table Heading Text Right"/>
    <w:basedOn w:val="TableHeadingText"/>
    <w:uiPriority w:val="9"/>
    <w:unhideWhenUsed/>
    <w:rsid w:val="000E0431"/>
    <w:pPr>
      <w:jc w:val="right"/>
    </w:pPr>
  </w:style>
  <w:style w:type="paragraph" w:customStyle="1" w:styleId="TableText">
    <w:name w:val="Table Text"/>
    <w:basedOn w:val="Normal"/>
    <w:uiPriority w:val="3"/>
    <w:rsid w:val="000E0431"/>
    <w:pPr>
      <w:spacing w:before="40" w:after="40"/>
    </w:pPr>
    <w:rPr>
      <w:rFonts w:eastAsia="Times New Roman" w:cs="Arial"/>
      <w:sz w:val="20"/>
      <w:szCs w:val="20"/>
    </w:rPr>
  </w:style>
  <w:style w:type="paragraph" w:customStyle="1" w:styleId="TOCHeader">
    <w:name w:val="TOC Header"/>
    <w:basedOn w:val="TableTitle"/>
    <w:uiPriority w:val="39"/>
    <w:rsid w:val="00B74037"/>
    <w:rPr>
      <w:sz w:val="32"/>
    </w:rPr>
  </w:style>
  <w:style w:type="paragraph" w:customStyle="1" w:styleId="Instructiontext">
    <w:name w:val="Instruction text"/>
    <w:basedOn w:val="Normal"/>
    <w:uiPriority w:val="99"/>
    <w:unhideWhenUsed/>
    <w:rsid w:val="000E0431"/>
    <w:rPr>
      <w:rFonts w:eastAsia="Times New Roman"/>
      <w:i/>
      <w:color w:val="FF0000"/>
      <w:sz w:val="22"/>
      <w:szCs w:val="22"/>
    </w:rPr>
  </w:style>
  <w:style w:type="paragraph" w:customStyle="1" w:styleId="Tableheading">
    <w:name w:val="Table heading"/>
    <w:basedOn w:val="Normal"/>
    <w:uiPriority w:val="3"/>
    <w:qFormat/>
    <w:rsid w:val="004551C8"/>
    <w:pPr>
      <w:keepNext/>
      <w:contextualSpacing/>
    </w:pPr>
    <w:rPr>
      <w:rFonts w:eastAsia="Calibri" w:cs="Arial"/>
      <w:b/>
      <w:bCs/>
      <w:color w:val="000000"/>
      <w:sz w:val="28"/>
      <w:szCs w:val="28"/>
    </w:rPr>
  </w:style>
  <w:style w:type="paragraph" w:customStyle="1" w:styleId="Figurecaption">
    <w:name w:val="Figure caption"/>
    <w:basedOn w:val="Bullet"/>
    <w:uiPriority w:val="99"/>
    <w:unhideWhenUsed/>
    <w:rsid w:val="000E0431"/>
    <w:pPr>
      <w:numPr>
        <w:numId w:val="0"/>
      </w:numPr>
    </w:pPr>
    <w:rPr>
      <w:i/>
      <w:iCs/>
    </w:rPr>
  </w:style>
  <w:style w:type="paragraph" w:styleId="Index7">
    <w:name w:val="index 7"/>
    <w:basedOn w:val="Normal"/>
    <w:next w:val="Normal"/>
    <w:autoRedefine/>
    <w:uiPriority w:val="99"/>
    <w:semiHidden/>
    <w:unhideWhenUsed/>
    <w:rsid w:val="000E0431"/>
    <w:pPr>
      <w:ind w:left="1680" w:hanging="240"/>
    </w:pPr>
  </w:style>
  <w:style w:type="paragraph" w:styleId="Index8">
    <w:name w:val="index 8"/>
    <w:basedOn w:val="Normal"/>
    <w:next w:val="Normal"/>
    <w:autoRedefine/>
    <w:uiPriority w:val="99"/>
    <w:semiHidden/>
    <w:unhideWhenUsed/>
    <w:rsid w:val="000E0431"/>
    <w:pPr>
      <w:ind w:left="1920" w:hanging="240"/>
    </w:pPr>
  </w:style>
  <w:style w:type="paragraph" w:styleId="Index9">
    <w:name w:val="index 9"/>
    <w:basedOn w:val="Normal"/>
    <w:next w:val="Normal"/>
    <w:autoRedefine/>
    <w:uiPriority w:val="99"/>
    <w:semiHidden/>
    <w:unhideWhenUsed/>
    <w:rsid w:val="000E0431"/>
    <w:pPr>
      <w:ind w:left="2160" w:hanging="240"/>
    </w:pPr>
  </w:style>
  <w:style w:type="paragraph" w:styleId="TOC2">
    <w:name w:val="toc 2"/>
    <w:basedOn w:val="TOC3"/>
    <w:next w:val="Normal"/>
    <w:uiPriority w:val="39"/>
    <w:rsid w:val="002E2718"/>
    <w:pPr>
      <w:ind w:left="454"/>
      <w:outlineLvl w:val="0"/>
    </w:pPr>
  </w:style>
  <w:style w:type="paragraph" w:styleId="TOC3">
    <w:name w:val="toc 3"/>
    <w:next w:val="Normal"/>
    <w:uiPriority w:val="39"/>
    <w:rsid w:val="002E2718"/>
    <w:pPr>
      <w:tabs>
        <w:tab w:val="right" w:leader="dot" w:pos="8647"/>
      </w:tabs>
      <w:ind w:left="737"/>
    </w:pPr>
    <w:rPr>
      <w:rFonts w:eastAsia="Cambria" w:cs="Arial"/>
      <w:noProof/>
      <w:color w:val="000000"/>
    </w:rPr>
  </w:style>
  <w:style w:type="paragraph" w:styleId="TOC4">
    <w:name w:val="toc 4"/>
    <w:basedOn w:val="Normal"/>
    <w:next w:val="Normal"/>
    <w:autoRedefine/>
    <w:uiPriority w:val="39"/>
    <w:unhideWhenUsed/>
    <w:rsid w:val="002E2718"/>
    <w:pPr>
      <w:tabs>
        <w:tab w:val="right" w:leader="dot" w:pos="8647"/>
      </w:tabs>
      <w:ind w:left="1304"/>
    </w:pPr>
  </w:style>
  <w:style w:type="paragraph" w:styleId="TOC5">
    <w:name w:val="toc 5"/>
    <w:basedOn w:val="Normal"/>
    <w:next w:val="Normal"/>
    <w:autoRedefine/>
    <w:uiPriority w:val="39"/>
    <w:semiHidden/>
    <w:unhideWhenUsed/>
    <w:rsid w:val="000E0431"/>
    <w:pPr>
      <w:ind w:left="960"/>
    </w:pPr>
  </w:style>
  <w:style w:type="paragraph" w:styleId="TOC6">
    <w:name w:val="toc 6"/>
    <w:basedOn w:val="Normal"/>
    <w:next w:val="Normal"/>
    <w:autoRedefine/>
    <w:uiPriority w:val="39"/>
    <w:semiHidden/>
    <w:unhideWhenUsed/>
    <w:rsid w:val="000E0431"/>
    <w:pPr>
      <w:ind w:left="1200"/>
    </w:pPr>
  </w:style>
  <w:style w:type="paragraph" w:styleId="TOC7">
    <w:name w:val="toc 7"/>
    <w:basedOn w:val="Normal"/>
    <w:next w:val="Normal"/>
    <w:autoRedefine/>
    <w:uiPriority w:val="39"/>
    <w:semiHidden/>
    <w:unhideWhenUsed/>
    <w:rsid w:val="000E0431"/>
    <w:pPr>
      <w:ind w:left="1440"/>
    </w:pPr>
  </w:style>
  <w:style w:type="paragraph" w:styleId="TOC8">
    <w:name w:val="toc 8"/>
    <w:basedOn w:val="Normal"/>
    <w:next w:val="Normal"/>
    <w:autoRedefine/>
    <w:uiPriority w:val="39"/>
    <w:semiHidden/>
    <w:unhideWhenUsed/>
    <w:rsid w:val="000E0431"/>
    <w:pPr>
      <w:ind w:left="1680"/>
    </w:pPr>
  </w:style>
  <w:style w:type="paragraph" w:styleId="TOC9">
    <w:name w:val="toc 9"/>
    <w:basedOn w:val="Normal"/>
    <w:next w:val="Normal"/>
    <w:autoRedefine/>
    <w:uiPriority w:val="39"/>
    <w:semiHidden/>
    <w:unhideWhenUsed/>
    <w:rsid w:val="000E0431"/>
    <w:pPr>
      <w:ind w:left="1920"/>
    </w:pPr>
  </w:style>
  <w:style w:type="paragraph" w:styleId="NormalIndent">
    <w:name w:val="Normal Indent"/>
    <w:basedOn w:val="Normal"/>
    <w:uiPriority w:val="99"/>
    <w:semiHidden/>
    <w:unhideWhenUsed/>
    <w:rsid w:val="000E0431"/>
    <w:pPr>
      <w:ind w:left="720"/>
    </w:pPr>
  </w:style>
  <w:style w:type="paragraph" w:styleId="CommentText">
    <w:name w:val="annotation text"/>
    <w:basedOn w:val="Normal"/>
    <w:link w:val="CommentTextChar"/>
    <w:uiPriority w:val="99"/>
    <w:unhideWhenUsed/>
    <w:rsid w:val="000E0431"/>
    <w:rPr>
      <w:rFonts w:eastAsia="Times New Roman" w:cs="Arial"/>
      <w:sz w:val="20"/>
      <w:szCs w:val="20"/>
    </w:rPr>
  </w:style>
  <w:style w:type="character" w:customStyle="1" w:styleId="CommentTextChar">
    <w:name w:val="Comment Text Char"/>
    <w:link w:val="CommentText"/>
    <w:uiPriority w:val="99"/>
    <w:rsid w:val="00B01544"/>
    <w:rPr>
      <w:rFonts w:eastAsia="Times New Roman" w:cs="Arial"/>
      <w:sz w:val="20"/>
      <w:szCs w:val="20"/>
      <w:lang w:eastAsia="en-GB"/>
    </w:rPr>
  </w:style>
  <w:style w:type="paragraph" w:styleId="Header">
    <w:name w:val="header"/>
    <w:basedOn w:val="Normal"/>
    <w:link w:val="HeaderChar"/>
    <w:uiPriority w:val="99"/>
    <w:rsid w:val="000E0431"/>
    <w:pPr>
      <w:tabs>
        <w:tab w:val="center" w:pos="4320"/>
        <w:tab w:val="right" w:pos="8640"/>
      </w:tabs>
    </w:pPr>
    <w:rPr>
      <w:rFonts w:ascii="Calibri" w:hAnsi="Calibri"/>
      <w:color w:val="FFFFFF"/>
      <w:sz w:val="22"/>
      <w:szCs w:val="22"/>
    </w:rPr>
  </w:style>
  <w:style w:type="character" w:customStyle="1" w:styleId="HeaderChar">
    <w:name w:val="Header Char"/>
    <w:link w:val="Header"/>
    <w:uiPriority w:val="99"/>
    <w:rsid w:val="00FB79E4"/>
    <w:rPr>
      <w:rFonts w:ascii="Calibri" w:eastAsia="Cambria" w:hAnsi="Calibri"/>
      <w:color w:val="FFFFFF"/>
      <w:sz w:val="22"/>
      <w:szCs w:val="22"/>
      <w:lang w:eastAsia="en-GB"/>
    </w:rPr>
  </w:style>
  <w:style w:type="paragraph" w:styleId="Footer">
    <w:name w:val="footer"/>
    <w:basedOn w:val="Normal"/>
    <w:link w:val="FooterChar"/>
    <w:uiPriority w:val="99"/>
    <w:unhideWhenUsed/>
    <w:rsid w:val="000E0431"/>
    <w:pPr>
      <w:jc w:val="center"/>
    </w:pPr>
    <w:rPr>
      <w:sz w:val="22"/>
      <w:szCs w:val="22"/>
    </w:rPr>
  </w:style>
  <w:style w:type="character" w:customStyle="1" w:styleId="FooterChar">
    <w:name w:val="Footer Char"/>
    <w:link w:val="Footer"/>
    <w:uiPriority w:val="99"/>
    <w:rsid w:val="00B01544"/>
    <w:rPr>
      <w:rFonts w:eastAsia="Cambria"/>
      <w:sz w:val="22"/>
      <w:szCs w:val="22"/>
      <w:lang w:eastAsia="en-GB"/>
    </w:rPr>
  </w:style>
  <w:style w:type="paragraph" w:styleId="Index1">
    <w:name w:val="index 1"/>
    <w:basedOn w:val="Normal"/>
    <w:next w:val="Normal"/>
    <w:autoRedefine/>
    <w:uiPriority w:val="99"/>
    <w:semiHidden/>
    <w:unhideWhenUsed/>
    <w:rsid w:val="000E0431"/>
    <w:pPr>
      <w:ind w:left="240" w:hanging="240"/>
    </w:pPr>
  </w:style>
  <w:style w:type="paragraph" w:styleId="IndexHeading">
    <w:name w:val="index heading"/>
    <w:basedOn w:val="Normal"/>
    <w:next w:val="Normal"/>
    <w:uiPriority w:val="99"/>
    <w:semiHidden/>
    <w:unhideWhenUsed/>
    <w:rsid w:val="000E0431"/>
    <w:rPr>
      <w:rFonts w:ascii="Cambria" w:eastAsia="Times New Roman" w:hAnsi="Cambria"/>
      <w:b/>
      <w:bCs/>
    </w:rPr>
  </w:style>
  <w:style w:type="character" w:styleId="FootnoteReference">
    <w:name w:val="footnote reference"/>
    <w:uiPriority w:val="99"/>
    <w:unhideWhenUsed/>
    <w:rsid w:val="000E0431"/>
    <w:rPr>
      <w:vertAlign w:val="superscript"/>
    </w:rPr>
  </w:style>
  <w:style w:type="character" w:styleId="PageNumber">
    <w:name w:val="page number"/>
    <w:uiPriority w:val="11"/>
    <w:rsid w:val="000E0431"/>
    <w:rPr>
      <w:rFonts w:cs="Times New Roman"/>
    </w:rPr>
  </w:style>
  <w:style w:type="character" w:styleId="EndnoteReference">
    <w:name w:val="endnote reference"/>
    <w:uiPriority w:val="99"/>
    <w:unhideWhenUsed/>
    <w:rsid w:val="000E0431"/>
    <w:rPr>
      <w:vertAlign w:val="superscript"/>
    </w:rPr>
  </w:style>
  <w:style w:type="paragraph" w:styleId="EndnoteText">
    <w:name w:val="endnote text"/>
    <w:basedOn w:val="Normal"/>
    <w:link w:val="EndnoteTextChar"/>
    <w:uiPriority w:val="99"/>
    <w:unhideWhenUsed/>
    <w:qFormat/>
    <w:rsid w:val="000E0431"/>
    <w:rPr>
      <w:sz w:val="20"/>
      <w:szCs w:val="20"/>
    </w:rPr>
  </w:style>
  <w:style w:type="character" w:customStyle="1" w:styleId="EndnoteTextChar">
    <w:name w:val="Endnote Text Char"/>
    <w:link w:val="EndnoteText"/>
    <w:uiPriority w:val="99"/>
    <w:rsid w:val="00B01544"/>
    <w:rPr>
      <w:rFonts w:eastAsia="Cambria"/>
      <w:sz w:val="20"/>
      <w:szCs w:val="20"/>
      <w:lang w:eastAsia="en-GB"/>
    </w:rPr>
  </w:style>
  <w:style w:type="paragraph" w:styleId="Date">
    <w:name w:val="Date"/>
    <w:basedOn w:val="Normal"/>
    <w:next w:val="Normal"/>
    <w:link w:val="DateChar"/>
    <w:uiPriority w:val="99"/>
    <w:unhideWhenUsed/>
    <w:rsid w:val="000E0431"/>
  </w:style>
  <w:style w:type="character" w:customStyle="1" w:styleId="DateChar">
    <w:name w:val="Date Char"/>
    <w:link w:val="Date"/>
    <w:uiPriority w:val="99"/>
    <w:rsid w:val="00B01544"/>
    <w:rPr>
      <w:rFonts w:eastAsia="Cambria"/>
      <w:lang w:eastAsia="en-GB"/>
    </w:rPr>
  </w:style>
  <w:style w:type="paragraph" w:styleId="BodyText2">
    <w:name w:val="Body Text 2"/>
    <w:basedOn w:val="Normal"/>
    <w:link w:val="BodyText2Char"/>
    <w:semiHidden/>
    <w:unhideWhenUsed/>
    <w:rsid w:val="000E0431"/>
    <w:pPr>
      <w:spacing w:line="480" w:lineRule="auto"/>
    </w:pPr>
  </w:style>
  <w:style w:type="character" w:customStyle="1" w:styleId="BodyText2Char">
    <w:name w:val="Body Text 2 Char"/>
    <w:link w:val="BodyText2"/>
    <w:semiHidden/>
    <w:rsid w:val="000E0431"/>
    <w:rPr>
      <w:rFonts w:eastAsia="Calibri" w:cs="Helvetica-Light"/>
      <w:color w:val="000000"/>
      <w:szCs w:val="24"/>
    </w:rPr>
  </w:style>
  <w:style w:type="character" w:styleId="Hyperlink">
    <w:name w:val="Hyperlink"/>
    <w:uiPriority w:val="99"/>
    <w:unhideWhenUsed/>
    <w:rsid w:val="000E0431"/>
    <w:rPr>
      <w:rFonts w:cs="Arial"/>
      <w:color w:val="0000FF"/>
      <w:u w:val="single"/>
    </w:rPr>
  </w:style>
  <w:style w:type="character" w:styleId="FollowedHyperlink">
    <w:name w:val="FollowedHyperlink"/>
    <w:semiHidden/>
    <w:unhideWhenUsed/>
    <w:rsid w:val="000E0431"/>
    <w:rPr>
      <w:color w:val="800080"/>
      <w:u w:val="single"/>
    </w:rPr>
  </w:style>
  <w:style w:type="paragraph" w:styleId="HTMLPreformatted">
    <w:name w:val="HTML Preformatted"/>
    <w:basedOn w:val="Normal"/>
    <w:link w:val="HTMLPreformattedChar"/>
    <w:uiPriority w:val="99"/>
    <w:semiHidden/>
    <w:unhideWhenUsed/>
    <w:rsid w:val="000E0431"/>
    <w:rPr>
      <w:rFonts w:ascii="Courier New" w:hAnsi="Courier New" w:cs="Courier New"/>
      <w:sz w:val="20"/>
      <w:szCs w:val="20"/>
    </w:rPr>
  </w:style>
  <w:style w:type="character" w:customStyle="1" w:styleId="HTMLPreformattedChar">
    <w:name w:val="HTML Preformatted Char"/>
    <w:link w:val="HTMLPreformatted"/>
    <w:uiPriority w:val="99"/>
    <w:semiHidden/>
    <w:rsid w:val="000E0431"/>
    <w:rPr>
      <w:rFonts w:ascii="Courier New" w:eastAsia="Calibri" w:hAnsi="Courier New" w:cs="Courier New"/>
      <w:color w:val="000000"/>
      <w:sz w:val="20"/>
    </w:rPr>
  </w:style>
  <w:style w:type="table" w:styleId="TableList4">
    <w:name w:val="Table List 4"/>
    <w:basedOn w:val="TableNormal"/>
    <w:rsid w:val="000E0431"/>
    <w:rPr>
      <w:rFonts w:ascii="Times New Roman" w:eastAsia="Times New Roman" w:hAnsi="Times New Roman"/>
      <w:sz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ibliography">
    <w:name w:val="Bibliography"/>
    <w:basedOn w:val="Normal"/>
    <w:next w:val="Normal"/>
    <w:uiPriority w:val="37"/>
    <w:semiHidden/>
    <w:unhideWhenUsed/>
    <w:rsid w:val="000E0431"/>
  </w:style>
  <w:style w:type="character" w:styleId="UnresolvedMention">
    <w:name w:val="Unresolved Mention"/>
    <w:uiPriority w:val="99"/>
    <w:semiHidden/>
    <w:unhideWhenUsed/>
    <w:rsid w:val="000E0431"/>
    <w:rPr>
      <w:color w:val="605E5C"/>
      <w:shd w:val="clear" w:color="auto" w:fill="E1DFDD"/>
    </w:rPr>
  </w:style>
  <w:style w:type="table" w:styleId="GridTable4-Accent5">
    <w:name w:val="Grid Table 4 Accent 5"/>
    <w:basedOn w:val="TableNormal"/>
    <w:uiPriority w:val="49"/>
    <w:rsid w:val="001A1EC2"/>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paragraph" w:customStyle="1" w:styleId="AgendaHeading1">
    <w:name w:val="Agenda Heading 1"/>
    <w:basedOn w:val="Normal"/>
    <w:next w:val="Normal"/>
    <w:uiPriority w:val="2"/>
    <w:qFormat/>
    <w:rsid w:val="00E07CD9"/>
    <w:pPr>
      <w:outlineLvl w:val="0"/>
    </w:pPr>
    <w:rPr>
      <w:rFonts w:ascii="Calibri" w:eastAsia="Times New Roman" w:hAnsi="Calibri" w:cs="Calibri"/>
      <w:b/>
      <w:bCs/>
      <w:sz w:val="40"/>
      <w:szCs w:val="28"/>
      <w:lang w:eastAsia="en-US"/>
    </w:rPr>
  </w:style>
  <w:style w:type="paragraph" w:customStyle="1" w:styleId="AgendaHeading2">
    <w:name w:val="Agenda Heading 2"/>
    <w:basedOn w:val="Normal"/>
    <w:next w:val="Normal"/>
    <w:uiPriority w:val="2"/>
    <w:qFormat/>
    <w:rsid w:val="00375A63"/>
    <w:pPr>
      <w:outlineLvl w:val="1"/>
    </w:pPr>
    <w:rPr>
      <w:rFonts w:ascii="Calibri" w:eastAsia="Times New Roman" w:hAnsi="Calibri" w:cs="Calibri"/>
      <w:b/>
      <w:bCs/>
      <w:color w:val="2C5A77"/>
      <w:sz w:val="32"/>
      <w:szCs w:val="26"/>
      <w:lang w:eastAsia="en-US"/>
    </w:rPr>
  </w:style>
  <w:style w:type="character" w:customStyle="1" w:styleId="SubtitleChar">
    <w:name w:val="Subtitle Char"/>
    <w:basedOn w:val="DefaultParagraphFont"/>
    <w:link w:val="Subtitle"/>
    <w:uiPriority w:val="11"/>
    <w:rsid w:val="00CF2F89"/>
    <w:rPr>
      <w:rFonts w:ascii="Calibri" w:eastAsiaTheme="minorEastAsia" w:hAnsi="Calibri" w:cstheme="minorBidi"/>
      <w:color w:val="000000" w:themeColor="text1"/>
      <w:spacing w:val="15"/>
      <w:sz w:val="40"/>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legislation.gov.uk/uksi/2007/2239/pdfs/uksiem_20072239_en.pdf"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legislation.gov.uk/uksi/2012/962/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07/2239/pdfs/uksiem_20072239_en.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706830/Charging_for_school_activities.pdf"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legislation.gov.uk/ukpga/1989/41/section/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LCC Colours">
      <a:dk1>
        <a:sysClr val="windowText" lastClr="000000"/>
      </a:dk1>
      <a:lt1>
        <a:sysClr val="window" lastClr="FFFFFF"/>
      </a:lt1>
      <a:dk2>
        <a:srgbClr val="373545"/>
      </a:dk2>
      <a:lt2>
        <a:srgbClr val="CEDBE6"/>
      </a:lt2>
      <a:accent1>
        <a:srgbClr val="2C5A77"/>
      </a:accent1>
      <a:accent2>
        <a:srgbClr val="58B6C0"/>
      </a:accent2>
      <a:accent3>
        <a:srgbClr val="75BDA7"/>
      </a:accent3>
      <a:accent4>
        <a:srgbClr val="A3C1C1"/>
      </a:accent4>
      <a:accent5>
        <a:srgbClr val="84ACB6"/>
      </a:accent5>
      <a:accent6>
        <a:srgbClr val="D1E6F6"/>
      </a:accent6>
      <a:hlink>
        <a:srgbClr val="5C8CB4"/>
      </a:hlink>
      <a:folHlink>
        <a:srgbClr val="A5A5A5"/>
      </a:folHlink>
    </a:clrScheme>
    <a:fontScheme name="LCC Fonts">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4D1CA2CEA75A54BA2E81814656E7737" ma:contentTypeVersion="8" ma:contentTypeDescription="Create a new document." ma:contentTypeScope="" ma:versionID="0c72bd78d5c87e14ef7aaaafeb7081d2">
  <xsd:schema xmlns:xsd="http://www.w3.org/2001/XMLSchema" xmlns:xs="http://www.w3.org/2001/XMLSchema" xmlns:p="http://schemas.microsoft.com/office/2006/metadata/properties" xmlns:ns2="9a1c4300-5b8f-4ec3-8ce2-a34f4c0e25af" targetNamespace="http://schemas.microsoft.com/office/2006/metadata/properties" ma:root="true" ma:fieldsID="0d17539ee7f3cce038ebf431a25801ee" ns2:_="">
    <xsd:import namespace="9a1c4300-5b8f-4ec3-8ce2-a34f4c0e25a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LengthInSecond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c4300-5b8f-4ec3-8ce2-a34f4c0e2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D0AD6-7B9B-4E9A-9638-B9D5A1F0FD9E}">
  <ds:schemaRefs>
    <ds:schemaRef ds:uri="http://schemas.openxmlformats.org/officeDocument/2006/bibliography"/>
  </ds:schemaRefs>
</ds:datastoreItem>
</file>

<file path=customXml/itemProps2.xml><?xml version="1.0" encoding="utf-8"?>
<ds:datastoreItem xmlns:ds="http://schemas.openxmlformats.org/officeDocument/2006/customXml" ds:itemID="{B96BA3B7-0E58-4CF8-AF4F-800FB821B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c4300-5b8f-4ec3-8ce2-a34f4c0e2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150AF5-3DC4-4669-9EB3-9DA77422248A}">
  <ds:schemaRefs>
    <ds:schemaRef ds:uri="http://schemas.microsoft.com/sharepoint/v3/contenttype/forms"/>
  </ds:schemaRefs>
</ds:datastoreItem>
</file>

<file path=customXml/itemProps4.xml><?xml version="1.0" encoding="utf-8"?>
<ds:datastoreItem xmlns:ds="http://schemas.openxmlformats.org/officeDocument/2006/customXml" ds:itemID="{E31CD58E-FB9A-4F03-917B-E63E1C6C44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1804</Words>
  <Characters>10286</Characters>
  <Application>Microsoft Office Word</Application>
  <DocSecurity>6</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Miriam Hardman</dc:creator>
  <cp:keywords/>
  <dc:description/>
  <cp:lastModifiedBy>12021, head</cp:lastModifiedBy>
  <cp:revision>2</cp:revision>
  <dcterms:created xsi:type="dcterms:W3CDTF">2026-06-29T08:10:00Z</dcterms:created>
  <dcterms:modified xsi:type="dcterms:W3CDTF">2026-06-29T08:10:00Z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0x01010014D1CA2CEA75A54BA2E81814656E7737</vt:lpwstr>
  </property>
</Properties>
</file>